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6D63C4F2"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D161FC">
        <w:rPr>
          <w:rFonts w:ascii="Arial" w:eastAsia="Arial Unicode MS" w:hAnsi="Arial" w:cs="Times New Roman"/>
          <w:b/>
          <w:bCs/>
          <w:sz w:val="28"/>
          <w:szCs w:val="28"/>
        </w:rPr>
        <w:t>4</w:t>
      </w:r>
      <w:r w:rsidRPr="00125D65">
        <w:rPr>
          <w:rFonts w:ascii="Arial" w:eastAsia="Arial Unicode MS" w:hAnsi="Arial" w:cs="Times New Roman"/>
          <w:b/>
          <w:bCs/>
          <w:sz w:val="28"/>
          <w:szCs w:val="28"/>
        </w:rPr>
        <w:tab/>
      </w:r>
      <w:r w:rsidR="005D2A04" w:rsidRPr="005D2A04">
        <w:rPr>
          <w:rFonts w:ascii="Arial" w:eastAsia="Arial Unicode MS" w:hAnsi="Arial" w:cs="Times New Roman"/>
          <w:b/>
          <w:bCs/>
          <w:sz w:val="28"/>
          <w:szCs w:val="28"/>
        </w:rPr>
        <w:t>R2-2312393</w:t>
      </w:r>
    </w:p>
    <w:p w14:paraId="2C66113E" w14:textId="30B79AF0" w:rsidR="0050376D" w:rsidRPr="0050376D" w:rsidRDefault="0050376D" w:rsidP="0050376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50376D">
        <w:rPr>
          <w:rFonts w:ascii="Arial" w:eastAsia="Arial Unicode MS" w:hAnsi="Arial" w:cs="Times New Roman"/>
          <w:b/>
          <w:bCs/>
          <w:sz w:val="28"/>
          <w:szCs w:val="28"/>
        </w:rPr>
        <w:t xml:space="preserve">Chicago, US, </w:t>
      </w:r>
      <w:r w:rsidR="00C5386B" w:rsidRPr="0050376D">
        <w:rPr>
          <w:rFonts w:ascii="Arial" w:eastAsia="Arial Unicode MS" w:hAnsi="Arial" w:cs="Times New Roman"/>
          <w:b/>
          <w:bCs/>
          <w:sz w:val="28"/>
          <w:szCs w:val="28"/>
        </w:rPr>
        <w:t>13</w:t>
      </w:r>
      <w:r w:rsidR="00C5386B">
        <w:rPr>
          <w:rFonts w:ascii="Arial" w:eastAsia="Arial Unicode MS" w:hAnsi="Arial" w:cs="Times New Roman"/>
          <w:b/>
          <w:bCs/>
          <w:sz w:val="28"/>
          <w:szCs w:val="28"/>
        </w:rPr>
        <w:t xml:space="preserve">th </w:t>
      </w:r>
      <w:r w:rsidRPr="0050376D">
        <w:rPr>
          <w:rFonts w:ascii="Arial" w:eastAsia="Arial Unicode MS" w:hAnsi="Arial" w:cs="Times New Roman"/>
          <w:b/>
          <w:bCs/>
          <w:sz w:val="28"/>
          <w:szCs w:val="28"/>
        </w:rPr>
        <w:t>Nov</w:t>
      </w:r>
      <w:r w:rsidR="00C5386B">
        <w:rPr>
          <w:rFonts w:ascii="Arial" w:eastAsia="Arial Unicode MS" w:hAnsi="Arial" w:cs="Times New Roman"/>
          <w:b/>
          <w:bCs/>
          <w:sz w:val="28"/>
          <w:szCs w:val="28"/>
        </w:rPr>
        <w:t>ember</w:t>
      </w:r>
      <w:r w:rsidRPr="0050376D">
        <w:rPr>
          <w:rFonts w:ascii="Arial" w:eastAsia="Arial Unicode MS" w:hAnsi="Arial" w:cs="Times New Roman"/>
          <w:b/>
          <w:bCs/>
          <w:sz w:val="28"/>
          <w:szCs w:val="28"/>
        </w:rPr>
        <w:t xml:space="preserve"> -17</w:t>
      </w:r>
      <w:r w:rsidR="00C5386B" w:rsidRPr="00F555F9">
        <w:rPr>
          <w:rFonts w:ascii="Arial" w:eastAsia="Arial Unicode MS" w:hAnsi="Arial" w:cs="Times New Roman"/>
          <w:b/>
          <w:bCs/>
          <w:sz w:val="28"/>
          <w:szCs w:val="28"/>
        </w:rPr>
        <w:t>th</w:t>
      </w:r>
      <w:r w:rsidR="00C5386B">
        <w:rPr>
          <w:rFonts w:ascii="Arial" w:eastAsia="Arial Unicode MS" w:hAnsi="Arial" w:cs="Times New Roman"/>
          <w:b/>
          <w:bCs/>
          <w:sz w:val="28"/>
          <w:szCs w:val="28"/>
        </w:rPr>
        <w:t xml:space="preserve"> November</w:t>
      </w:r>
      <w:r w:rsidRPr="0050376D">
        <w:rPr>
          <w:rFonts w:ascii="Arial" w:eastAsia="Arial Unicode MS" w:hAnsi="Arial" w:cs="Times New Roman"/>
          <w:b/>
          <w:bCs/>
          <w:sz w:val="28"/>
          <w:szCs w:val="28"/>
        </w:rPr>
        <w:t>, 2023</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3CF108D5" w:rsidR="00302E79" w:rsidRPr="002C6C08"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Pr="00AD02F9">
        <w:rPr>
          <w:rFonts w:ascii="Arial" w:eastAsia="Arial Unicode MS" w:hAnsi="Arial" w:cs="Arial"/>
          <w:b/>
          <w:bCs/>
          <w:kern w:val="0"/>
          <w:sz w:val="24"/>
          <w:szCs w:val="20"/>
          <w:lang w:eastAsia="en-US"/>
        </w:rPr>
        <w:t>7.4.2.</w:t>
      </w:r>
      <w:r>
        <w:rPr>
          <w:rFonts w:ascii="Arial" w:eastAsia="Arial Unicode MS" w:hAnsi="Arial" w:cs="Arial"/>
          <w:b/>
          <w:bCs/>
          <w:kern w:val="0"/>
          <w:sz w:val="24"/>
          <w:szCs w:val="20"/>
          <w:lang w:eastAsia="en-US"/>
        </w:rPr>
        <w:t>2</w:t>
      </w:r>
      <w:r w:rsidRPr="00AD02F9">
        <w:rPr>
          <w:rFonts w:ascii="Arial" w:eastAsia="Arial Unicode MS" w:hAnsi="Arial" w:cs="Arial"/>
          <w:b/>
          <w:bCs/>
          <w:kern w:val="0"/>
          <w:sz w:val="24"/>
          <w:szCs w:val="20"/>
          <w:lang w:eastAsia="en-US"/>
        </w:rPr>
        <w:t xml:space="preserve"> L2 centric parts</w:t>
      </w:r>
    </w:p>
    <w:p w14:paraId="3EE59378" w14:textId="3A6F5C92"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 xml:space="preserve">DRX and measurement gap </w:t>
      </w:r>
      <w:r w:rsidR="006608D1">
        <w:rPr>
          <w:rFonts w:ascii="Arial" w:eastAsia="Arial Unicode MS" w:hAnsi="Arial" w:cs="Arial" w:hint="eastAsia"/>
          <w:b/>
          <w:bCs/>
          <w:kern w:val="0"/>
          <w:sz w:val="24"/>
          <w:szCs w:val="20"/>
          <w:lang w:eastAsia="zh-CN"/>
        </w:rPr>
        <w:t>impact</w:t>
      </w:r>
      <w:r>
        <w:rPr>
          <w:rFonts w:ascii="Arial" w:eastAsia="Arial Unicode MS" w:hAnsi="Arial" w:cs="Arial"/>
          <w:b/>
          <w:bCs/>
          <w:kern w:val="0"/>
          <w:sz w:val="24"/>
          <w:szCs w:val="20"/>
          <w:lang w:eastAsia="en-US"/>
        </w:rPr>
        <w:t xml:space="preserve"> for PDCCH</w:t>
      </w:r>
      <w:r w:rsidR="002C1F2C">
        <w:rPr>
          <w:rFonts w:ascii="Arial" w:eastAsia="Arial Unicode MS" w:hAnsi="Arial" w:cs="Arial"/>
          <w:b/>
          <w:bCs/>
          <w:kern w:val="0"/>
          <w:sz w:val="24"/>
          <w:szCs w:val="20"/>
          <w:lang w:eastAsia="en-US"/>
        </w:rPr>
        <w:t xml:space="preserve"> monitoring of RACH-less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5DEB743" w14:textId="72B8B819" w:rsidR="0046199D" w:rsidRDefault="00505846"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w:t>
      </w:r>
      <w:r w:rsidR="000549A3">
        <w:rPr>
          <w:rFonts w:ascii="Arial" w:eastAsia="Arial Unicode MS" w:hAnsi="Arial"/>
          <w:kern w:val="0"/>
          <w:szCs w:val="20"/>
          <w:lang w:eastAsia="zh-CN"/>
        </w:rPr>
        <w:t>2</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A06F78">
        <w:rPr>
          <w:rFonts w:ascii="Arial" w:eastAsia="Arial Unicode MS" w:hAnsi="Arial"/>
          <w:kern w:val="0"/>
          <w:szCs w:val="20"/>
          <w:lang w:eastAsia="zh-CN"/>
        </w:rPr>
        <w:t xml:space="preserve">the following </w:t>
      </w:r>
      <w:r w:rsidR="009C556C">
        <w:rPr>
          <w:rFonts w:ascii="Arial" w:eastAsia="Arial Unicode MS" w:hAnsi="Arial"/>
          <w:kern w:val="0"/>
          <w:szCs w:val="20"/>
          <w:lang w:eastAsia="zh-CN"/>
        </w:rPr>
        <w:t>agreement was made</w:t>
      </w:r>
      <w:r w:rsidR="007B3CCD">
        <w:rPr>
          <w:rFonts w:ascii="Arial" w:eastAsia="Arial Unicode MS" w:hAnsi="Arial"/>
          <w:kern w:val="0"/>
          <w:szCs w:val="20"/>
          <w:lang w:eastAsia="zh-CN"/>
        </w:rPr>
        <w:t xml:space="preserve"> f</w:t>
      </w:r>
      <w:r w:rsidR="00652478">
        <w:rPr>
          <w:rFonts w:ascii="Arial" w:eastAsia="Arial Unicode MS" w:hAnsi="Arial"/>
          <w:kern w:val="0"/>
          <w:szCs w:val="20"/>
          <w:lang w:eastAsia="zh-CN"/>
        </w:rPr>
        <w:t xml:space="preserve">or the use of </w:t>
      </w:r>
      <w:r w:rsidR="00A012A7">
        <w:rPr>
          <w:rFonts w:ascii="Arial" w:eastAsia="Arial Unicode MS" w:hAnsi="Arial" w:hint="eastAsia"/>
          <w:kern w:val="0"/>
          <w:szCs w:val="20"/>
          <w:lang w:eastAsia="zh-CN"/>
        </w:rPr>
        <w:t>d</w:t>
      </w:r>
      <w:r w:rsidR="00A012A7">
        <w:rPr>
          <w:rFonts w:ascii="Arial" w:eastAsia="Arial Unicode MS" w:hAnsi="Arial"/>
          <w:kern w:val="0"/>
          <w:szCs w:val="20"/>
          <w:lang w:eastAsia="zh-CN"/>
        </w:rPr>
        <w:t>ynamic grant</w:t>
      </w:r>
      <w:r w:rsidR="00652478">
        <w:rPr>
          <w:rFonts w:ascii="Arial" w:eastAsia="Arial Unicode MS" w:hAnsi="Arial"/>
          <w:kern w:val="0"/>
          <w:szCs w:val="20"/>
          <w:lang w:eastAsia="zh-CN"/>
        </w:rPr>
        <w:t xml:space="preserve"> during RACH-less LTM</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sidR="0046199D">
        <w:rPr>
          <w:rFonts w:ascii="Arial" w:eastAsia="Arial Unicode MS" w:hAnsi="Arial"/>
          <w:kern w:val="0"/>
          <w:szCs w:val="20"/>
          <w:lang w:eastAsia="zh-CN"/>
        </w:rPr>
        <w:t>:</w:t>
      </w:r>
    </w:p>
    <w:p w14:paraId="4E147115" w14:textId="77777777" w:rsidR="00A012A7" w:rsidRPr="00F738C4" w:rsidRDefault="00A012A7" w:rsidP="00A012A7">
      <w:pPr>
        <w:pStyle w:val="Agreement"/>
        <w:tabs>
          <w:tab w:val="clear" w:pos="9990"/>
        </w:tabs>
        <w:overflowPunct/>
        <w:autoSpaceDE/>
        <w:autoSpaceDN/>
        <w:adjustRightInd/>
        <w:ind w:left="1619" w:hanging="360"/>
        <w:textAlignment w:val="auto"/>
      </w:pPr>
      <w:r w:rsidRPr="00F738C4">
        <w:t>Dynamic grant can be used for RACH-less LTM, for the first UL data transmission to the target cell:</w:t>
      </w:r>
    </w:p>
    <w:p w14:paraId="01431A1C" w14:textId="77777777" w:rsidR="00A012A7" w:rsidRPr="00F738C4" w:rsidRDefault="00A012A7" w:rsidP="00A012A7">
      <w:pPr>
        <w:pStyle w:val="Agreement"/>
        <w:numPr>
          <w:ilvl w:val="0"/>
          <w:numId w:val="0"/>
        </w:numPr>
        <w:ind w:left="1619"/>
      </w:pPr>
      <w:r w:rsidRPr="00F738C4">
        <w:t xml:space="preserve">- the UE monitors PDCCH for dynamic scheduling from the target cell, upon LTM cell switch. </w:t>
      </w:r>
    </w:p>
    <w:p w14:paraId="74FAD9BD" w14:textId="7992A686" w:rsidR="00F605E5" w:rsidRPr="00837E3C" w:rsidRDefault="00A012A7" w:rsidP="00837E3C">
      <w:pPr>
        <w:pStyle w:val="Agreement"/>
        <w:numPr>
          <w:ilvl w:val="0"/>
          <w:numId w:val="0"/>
        </w:numPr>
        <w:ind w:left="1619"/>
      </w:pPr>
      <w:r w:rsidRPr="00F738C4">
        <w:t xml:space="preserve">- upon cell switch decision, R2 assumes that the source DU informs the target DU about the selected beam, so that the target DU can start scheduling dynamic UL grant. </w:t>
      </w:r>
    </w:p>
    <w:p w14:paraId="7689F347" w14:textId="4D0936B4"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0549A3">
        <w:rPr>
          <w:rFonts w:ascii="Arial" w:eastAsia="Arial Unicode MS" w:hAnsi="Arial"/>
          <w:kern w:val="0"/>
          <w:szCs w:val="20"/>
          <w:lang w:eastAsia="zh-CN"/>
        </w:rPr>
        <w:t>the impact of DRX and measurement gap on the PDCCH monitoring</w:t>
      </w:r>
      <w:r w:rsidR="00624C39">
        <w:rPr>
          <w:rFonts w:ascii="Arial" w:eastAsia="Arial Unicode MS" w:hAnsi="Arial"/>
          <w:kern w:val="0"/>
          <w:szCs w:val="20"/>
          <w:lang w:eastAsia="zh-CN"/>
        </w:rPr>
        <w:t xml:space="preserve"> for dynamic grant for RACH-less LTM, and propose solution</w:t>
      </w:r>
      <w:r w:rsidR="000E29FA">
        <w:rPr>
          <w:rFonts w:ascii="Arial" w:eastAsia="Arial Unicode MS" w:hAnsi="Arial"/>
          <w:kern w:val="0"/>
          <w:szCs w:val="20"/>
          <w:lang w:eastAsia="zh-CN"/>
        </w:rPr>
        <w:t>s.</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7AD76EF" w14:textId="280DA573" w:rsidR="000E29FA" w:rsidRPr="00593E85" w:rsidRDefault="00850E1F" w:rsidP="00593E8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w:t>
      </w:r>
      <w:r w:rsidR="000E29FA">
        <w:rPr>
          <w:rFonts w:ascii="Arial" w:eastAsia="Arial Unicode MS" w:hAnsi="Arial"/>
          <w:kern w:val="0"/>
          <w:szCs w:val="20"/>
          <w:lang w:eastAsia="zh-CN"/>
        </w:rPr>
        <w:t xml:space="preserve">f random access procedure is skipped for </w:t>
      </w:r>
      <w:r w:rsidR="00A46AD3">
        <w:rPr>
          <w:rFonts w:ascii="Arial" w:eastAsia="Arial Unicode MS" w:hAnsi="Arial"/>
          <w:kern w:val="0"/>
          <w:szCs w:val="20"/>
          <w:lang w:eastAsia="zh-CN"/>
        </w:rPr>
        <w:t>LTM, the UE may need to perform PDCCH monitoring</w:t>
      </w:r>
      <w:r w:rsidR="004E78AA">
        <w:rPr>
          <w:rFonts w:ascii="Arial" w:eastAsia="Arial Unicode MS" w:hAnsi="Arial"/>
          <w:kern w:val="0"/>
          <w:szCs w:val="20"/>
          <w:lang w:eastAsia="zh-CN"/>
        </w:rPr>
        <w:t xml:space="preserve"> for </w:t>
      </w:r>
      <w:r w:rsidR="00E64EFA">
        <w:rPr>
          <w:rFonts w:ascii="Arial" w:eastAsia="Arial Unicode MS" w:hAnsi="Arial"/>
          <w:kern w:val="0"/>
          <w:szCs w:val="20"/>
          <w:lang w:eastAsia="zh-CN"/>
        </w:rPr>
        <w:t xml:space="preserve">dynamic grant </w:t>
      </w:r>
      <w:r w:rsidR="000D5739">
        <w:rPr>
          <w:rFonts w:ascii="Arial" w:eastAsia="Arial Unicode MS" w:hAnsi="Arial"/>
          <w:kern w:val="0"/>
          <w:szCs w:val="20"/>
          <w:lang w:eastAsia="zh-CN"/>
        </w:rPr>
        <w:t>from the target cell. According to TS 38.321, for Connected state UE</w:t>
      </w:r>
      <w:r w:rsidR="00CA7884">
        <w:rPr>
          <w:rFonts w:ascii="Arial" w:eastAsia="Arial Unicode MS" w:hAnsi="Arial"/>
          <w:kern w:val="0"/>
          <w:szCs w:val="20"/>
          <w:lang w:eastAsia="zh-CN"/>
        </w:rPr>
        <w:t>, if configured with DRX</w:t>
      </w:r>
      <w:r w:rsidR="000D5739">
        <w:rPr>
          <w:rFonts w:ascii="Arial" w:eastAsia="Arial Unicode MS" w:hAnsi="Arial"/>
          <w:kern w:val="0"/>
          <w:szCs w:val="20"/>
          <w:lang w:eastAsia="zh-CN"/>
        </w:rPr>
        <w:t xml:space="preserve">, shall </w:t>
      </w:r>
      <w:r w:rsidR="00CA7884">
        <w:rPr>
          <w:rFonts w:ascii="Arial" w:eastAsia="Arial Unicode MS" w:hAnsi="Arial"/>
          <w:kern w:val="0"/>
          <w:szCs w:val="20"/>
          <w:lang w:eastAsia="zh-CN"/>
        </w:rPr>
        <w:t>monitor PDCCH</w:t>
      </w:r>
      <w:r w:rsidR="002710BC">
        <w:rPr>
          <w:rFonts w:ascii="Arial" w:eastAsia="Arial Unicode MS" w:hAnsi="Arial"/>
          <w:kern w:val="0"/>
          <w:szCs w:val="20"/>
          <w:lang w:eastAsia="zh-CN"/>
        </w:rPr>
        <w:t xml:space="preserve"> addressed to e.g., C-RNTI </w:t>
      </w:r>
      <w:r>
        <w:rPr>
          <w:rFonts w:ascii="Arial" w:eastAsia="Arial Unicode MS" w:hAnsi="Arial"/>
          <w:kern w:val="0"/>
          <w:szCs w:val="20"/>
          <w:lang w:eastAsia="zh-CN"/>
        </w:rPr>
        <w:t>and CS-RNTI,</w:t>
      </w:r>
      <w:r w:rsidR="00CA7884">
        <w:rPr>
          <w:rFonts w:ascii="Arial" w:eastAsia="Arial Unicode MS" w:hAnsi="Arial"/>
          <w:kern w:val="0"/>
          <w:szCs w:val="20"/>
          <w:lang w:eastAsia="zh-CN"/>
        </w:rPr>
        <w:t xml:space="preserve"> during Active Time of DRX:</w:t>
      </w:r>
    </w:p>
    <w:tbl>
      <w:tblPr>
        <w:tblStyle w:val="a9"/>
        <w:tblW w:w="0" w:type="auto"/>
        <w:tblLook w:val="04A0" w:firstRow="1" w:lastRow="0" w:firstColumn="1" w:lastColumn="0" w:noHBand="0" w:noVBand="1"/>
      </w:tblPr>
      <w:tblGrid>
        <w:gridCol w:w="9629"/>
      </w:tblGrid>
      <w:tr w:rsidR="006F2EC2" w14:paraId="1EA1007A" w14:textId="77777777" w:rsidTr="006F2EC2">
        <w:tc>
          <w:tcPr>
            <w:tcW w:w="9629" w:type="dxa"/>
          </w:tcPr>
          <w:p w14:paraId="590D29F4" w14:textId="77777777" w:rsidR="00924762" w:rsidRPr="00924762" w:rsidRDefault="00924762" w:rsidP="00924762">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ko-KR"/>
              </w:rPr>
            </w:pPr>
            <w:bookmarkStart w:id="1" w:name="_Toc29239849"/>
            <w:bookmarkStart w:id="2" w:name="_Toc37296208"/>
            <w:bookmarkStart w:id="3" w:name="_Toc46490335"/>
            <w:bookmarkStart w:id="4" w:name="_Toc52752030"/>
            <w:bookmarkStart w:id="5" w:name="_Toc52796492"/>
            <w:bookmarkStart w:id="6" w:name="_Toc139032274"/>
            <w:r w:rsidRPr="00924762">
              <w:rPr>
                <w:rFonts w:ascii="Arial" w:eastAsia="Times New Roman" w:hAnsi="Arial" w:cs="Times New Roman"/>
                <w:kern w:val="0"/>
                <w:sz w:val="32"/>
                <w:szCs w:val="20"/>
                <w:lang w:eastAsia="ko-KR"/>
              </w:rPr>
              <w:t>5.7</w:t>
            </w:r>
            <w:r w:rsidRPr="00924762">
              <w:rPr>
                <w:rFonts w:ascii="Arial" w:eastAsia="Times New Roman" w:hAnsi="Arial" w:cs="Times New Roman"/>
                <w:kern w:val="0"/>
                <w:sz w:val="32"/>
                <w:szCs w:val="20"/>
                <w:lang w:eastAsia="ko-KR"/>
              </w:rPr>
              <w:tab/>
              <w:t>Discontinuous Reception (DRX)</w:t>
            </w:r>
            <w:bookmarkEnd w:id="1"/>
            <w:bookmarkEnd w:id="2"/>
            <w:bookmarkEnd w:id="3"/>
            <w:bookmarkEnd w:id="4"/>
            <w:bookmarkEnd w:id="5"/>
            <w:bookmarkEnd w:id="6"/>
          </w:p>
          <w:p w14:paraId="690F594B" w14:textId="77777777" w:rsidR="00924762" w:rsidRPr="00924762" w:rsidRDefault="00924762" w:rsidP="0092476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924762">
              <w:rPr>
                <w:rFonts w:ascii="Times New Roman" w:eastAsia="Times New Roman" w:hAnsi="Times New Roman" w:cs="Times New Roman"/>
                <w:kern w:val="0"/>
                <w:sz w:val="20"/>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t>
            </w:r>
            <w:r w:rsidRPr="00924762">
              <w:rPr>
                <w:rFonts w:ascii="Times New Roman" w:eastAsia="Times New Roman" w:hAnsi="Times New Roman" w:cs="Times New Roman"/>
                <w:kern w:val="0"/>
                <w:sz w:val="20"/>
                <w:szCs w:val="20"/>
                <w:highlight w:val="yellow"/>
                <w:lang w:eastAsia="ko-KR"/>
              </w:rPr>
              <w:t>When in RRC_CONNECTED, if DRX is configured, for all the activated Serving Cells, the MAC entity may monitor the PDCCH discontinuously using the DRX operation specified in this clause</w:t>
            </w:r>
            <w:r w:rsidRPr="00924762">
              <w:rPr>
                <w:rFonts w:ascii="Times New Roman" w:eastAsia="Times New Roman" w:hAnsi="Times New Roman" w:cs="Times New Roman"/>
                <w:kern w:val="0"/>
                <w:sz w:val="20"/>
                <w:szCs w:val="20"/>
                <w:lang w:eastAsia="ko-KR"/>
              </w:rPr>
              <w:t xml:space="preserve">; </w:t>
            </w:r>
            <w:proofErr w:type="gramStart"/>
            <w:r w:rsidRPr="00924762">
              <w:rPr>
                <w:rFonts w:ascii="Times New Roman" w:eastAsia="Times New Roman" w:hAnsi="Times New Roman" w:cs="Times New Roman"/>
                <w:kern w:val="0"/>
                <w:sz w:val="20"/>
                <w:szCs w:val="20"/>
                <w:lang w:eastAsia="ko-KR"/>
              </w:rPr>
              <w:t>otherwise</w:t>
            </w:r>
            <w:proofErr w:type="gramEnd"/>
            <w:r w:rsidRPr="00924762">
              <w:rPr>
                <w:rFonts w:ascii="Times New Roman" w:eastAsia="Times New Roman" w:hAnsi="Times New Roman" w:cs="Times New Roman"/>
                <w:kern w:val="0"/>
                <w:sz w:val="20"/>
                <w:szCs w:val="20"/>
                <w:lang w:eastAsia="ko-KR"/>
              </w:rPr>
              <w:t xml:space="preserve"> the MAC entity shall monitor the PDCCH as specified in TS 38.213 [6].</w:t>
            </w:r>
          </w:p>
          <w:p w14:paraId="5758999E" w14:textId="23DC465B" w:rsidR="006F2EC2" w:rsidRDefault="007311E9"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&lt;</w:t>
            </w:r>
            <w:r>
              <w:rPr>
                <w:rFonts w:ascii="Arial" w:eastAsia="Arial Unicode MS" w:hAnsi="Arial"/>
                <w:b/>
                <w:kern w:val="0"/>
                <w:szCs w:val="20"/>
                <w:lang w:eastAsia="zh-CN"/>
              </w:rPr>
              <w:t>skipped&gt;</w:t>
            </w:r>
          </w:p>
          <w:p w14:paraId="2E1E2EE3" w14:textId="77777777" w:rsidR="007311E9" w:rsidRPr="007311E9" w:rsidRDefault="007311E9" w:rsidP="007311E9">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7311E9">
              <w:rPr>
                <w:rFonts w:ascii="Times New Roman" w:eastAsia="Times New Roman" w:hAnsi="Times New Roman" w:cs="Times New Roman"/>
                <w:noProof/>
                <w:kern w:val="0"/>
                <w:sz w:val="20"/>
                <w:szCs w:val="20"/>
              </w:rPr>
              <w:t>When DRX is configured, the Active Time for Serving Cells in a DRX group includes the time while:</w:t>
            </w:r>
          </w:p>
          <w:p w14:paraId="56F97F2C" w14:textId="77777777" w:rsidR="007311E9" w:rsidRPr="007311E9" w:rsidRDefault="007311E9" w:rsidP="007311E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sidRPr="007311E9">
              <w:rPr>
                <w:rFonts w:ascii="Times New Roman" w:eastAsia="Times New Roman" w:hAnsi="Times New Roman" w:cs="Times New Roman"/>
                <w:noProof/>
                <w:kern w:val="0"/>
                <w:sz w:val="20"/>
                <w:szCs w:val="20"/>
              </w:rPr>
              <w:t>-</w:t>
            </w:r>
            <w:r w:rsidRPr="007311E9">
              <w:rPr>
                <w:rFonts w:ascii="Times New Roman" w:eastAsia="Times New Roman" w:hAnsi="Times New Roman" w:cs="Times New Roman"/>
                <w:noProof/>
                <w:kern w:val="0"/>
                <w:sz w:val="20"/>
                <w:szCs w:val="20"/>
              </w:rPr>
              <w:tab/>
            </w:r>
            <w:r w:rsidRPr="007311E9">
              <w:rPr>
                <w:rFonts w:ascii="Times New Roman" w:eastAsia="Times New Roman" w:hAnsi="Times New Roman" w:cs="Times New Roman"/>
                <w:i/>
                <w:noProof/>
                <w:kern w:val="0"/>
                <w:sz w:val="20"/>
                <w:szCs w:val="20"/>
              </w:rPr>
              <w:t>drx-onDurationTimer</w:t>
            </w:r>
            <w:r w:rsidRPr="007311E9">
              <w:rPr>
                <w:rFonts w:ascii="Times New Roman" w:eastAsia="Times New Roman" w:hAnsi="Times New Roman" w:cs="Times New Roman"/>
                <w:noProof/>
                <w:kern w:val="0"/>
                <w:sz w:val="20"/>
                <w:szCs w:val="20"/>
              </w:rPr>
              <w:t xml:space="preserve"> or </w:t>
            </w:r>
            <w:r w:rsidRPr="007311E9">
              <w:rPr>
                <w:rFonts w:ascii="Times New Roman" w:eastAsia="Times New Roman" w:hAnsi="Times New Roman" w:cs="Times New Roman"/>
                <w:i/>
                <w:noProof/>
                <w:kern w:val="0"/>
                <w:sz w:val="20"/>
                <w:szCs w:val="20"/>
              </w:rPr>
              <w:t>drx-InactivityTimer</w:t>
            </w:r>
            <w:r w:rsidRPr="007311E9">
              <w:rPr>
                <w:rFonts w:ascii="Times New Roman" w:eastAsia="Times New Roman" w:hAnsi="Times New Roman" w:cs="Times New Roman"/>
                <w:noProof/>
                <w:kern w:val="0"/>
                <w:sz w:val="20"/>
                <w:szCs w:val="20"/>
              </w:rPr>
              <w:t xml:space="preserve"> configured for the DRX group is running; or</w:t>
            </w:r>
          </w:p>
          <w:p w14:paraId="3C90AA7A" w14:textId="77777777" w:rsidR="007311E9" w:rsidRPr="007311E9" w:rsidRDefault="007311E9" w:rsidP="007311E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sidRPr="007311E9">
              <w:rPr>
                <w:rFonts w:ascii="Times New Roman" w:eastAsia="Times New Roman" w:hAnsi="Times New Roman" w:cs="Times New Roman"/>
                <w:iCs/>
                <w:kern w:val="0"/>
                <w:sz w:val="20"/>
                <w:szCs w:val="20"/>
              </w:rPr>
              <w:t>-</w:t>
            </w:r>
            <w:r w:rsidRPr="007311E9">
              <w:rPr>
                <w:rFonts w:ascii="Times New Roman" w:eastAsia="Times New Roman" w:hAnsi="Times New Roman" w:cs="Times New Roman"/>
                <w:iCs/>
                <w:kern w:val="0"/>
                <w:sz w:val="20"/>
                <w:szCs w:val="20"/>
              </w:rPr>
              <w:tab/>
            </w:r>
            <w:proofErr w:type="spellStart"/>
            <w:r w:rsidRPr="007311E9">
              <w:rPr>
                <w:rFonts w:ascii="Times New Roman" w:eastAsia="Times New Roman" w:hAnsi="Times New Roman" w:cs="Times New Roman"/>
                <w:i/>
                <w:kern w:val="0"/>
                <w:sz w:val="20"/>
                <w:szCs w:val="20"/>
              </w:rPr>
              <w:t>drx-RetransmissionTimerDL</w:t>
            </w:r>
            <w:proofErr w:type="spellEnd"/>
            <w:r w:rsidRPr="007311E9">
              <w:rPr>
                <w:rFonts w:ascii="Times New Roman" w:eastAsia="Times New Roman" w:hAnsi="Times New Roman" w:cs="Times New Roman"/>
                <w:iCs/>
                <w:kern w:val="0"/>
                <w:sz w:val="20"/>
                <w:szCs w:val="20"/>
              </w:rPr>
              <w:t>,</w:t>
            </w:r>
            <w:r w:rsidRPr="007311E9">
              <w:rPr>
                <w:rFonts w:ascii="Times New Roman" w:eastAsia="Times New Roman" w:hAnsi="Times New Roman" w:cs="Times New Roman"/>
                <w:noProof/>
                <w:kern w:val="0"/>
                <w:sz w:val="20"/>
                <w:szCs w:val="20"/>
              </w:rPr>
              <w:t xml:space="preserve"> </w:t>
            </w:r>
            <w:proofErr w:type="spellStart"/>
            <w:r w:rsidRPr="007311E9">
              <w:rPr>
                <w:rFonts w:ascii="Times New Roman" w:eastAsia="Times New Roman" w:hAnsi="Times New Roman" w:cs="Times New Roman"/>
                <w:i/>
                <w:kern w:val="0"/>
                <w:sz w:val="20"/>
                <w:szCs w:val="20"/>
              </w:rPr>
              <w:t>drx-RetransmissionTimerUL</w:t>
            </w:r>
            <w:proofErr w:type="spellEnd"/>
            <w:r w:rsidRPr="007311E9">
              <w:rPr>
                <w:rFonts w:ascii="Times New Roman" w:eastAsia="Times New Roman" w:hAnsi="Times New Roman" w:cs="Times New Roman"/>
                <w:iCs/>
                <w:noProof/>
                <w:kern w:val="0"/>
                <w:sz w:val="20"/>
                <w:szCs w:val="20"/>
              </w:rPr>
              <w:t xml:space="preserve"> </w:t>
            </w:r>
            <w:r w:rsidRPr="007311E9">
              <w:rPr>
                <w:rFonts w:ascii="Times New Roman" w:eastAsia="Times New Roman" w:hAnsi="Times New Roman" w:cs="Times New Roman"/>
                <w:iCs/>
                <w:kern w:val="0"/>
                <w:sz w:val="20"/>
                <w:szCs w:val="20"/>
              </w:rPr>
              <w:t>or</w:t>
            </w:r>
            <w:r w:rsidRPr="007311E9">
              <w:rPr>
                <w:rFonts w:ascii="Times New Roman" w:eastAsia="Times New Roman" w:hAnsi="Times New Roman" w:cs="Times New Roman"/>
                <w:iCs/>
                <w:kern w:val="0"/>
                <w:sz w:val="20"/>
                <w:szCs w:val="20"/>
                <w:lang w:eastAsia="ko-KR"/>
              </w:rPr>
              <w:t xml:space="preserve"> </w:t>
            </w:r>
            <w:proofErr w:type="spellStart"/>
            <w:r w:rsidRPr="007311E9">
              <w:rPr>
                <w:rFonts w:ascii="Times New Roman" w:eastAsia="Times New Roman" w:hAnsi="Times New Roman" w:cs="Times New Roman"/>
                <w:i/>
                <w:kern w:val="0"/>
                <w:sz w:val="20"/>
                <w:szCs w:val="20"/>
                <w:lang w:eastAsia="ko-KR"/>
              </w:rPr>
              <w:t>drx-RetransmissionTimerSL</w:t>
            </w:r>
            <w:proofErr w:type="spellEnd"/>
            <w:r w:rsidRPr="007311E9">
              <w:rPr>
                <w:rFonts w:ascii="Times New Roman" w:eastAsia="Times New Roman" w:hAnsi="Times New Roman" w:cs="Times New Roman"/>
                <w:noProof/>
                <w:kern w:val="0"/>
                <w:sz w:val="20"/>
                <w:szCs w:val="20"/>
              </w:rPr>
              <w:t xml:space="preserve"> is running on any Serving Cell in the DRX group; or</w:t>
            </w:r>
          </w:p>
          <w:p w14:paraId="62906768" w14:textId="77777777" w:rsidR="00931859" w:rsidRDefault="007311E9" w:rsidP="00593E85">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sidRPr="007311E9">
              <w:rPr>
                <w:rFonts w:ascii="Times New Roman" w:eastAsia="Times New Roman" w:hAnsi="Times New Roman" w:cs="Times New Roman"/>
                <w:noProof/>
                <w:kern w:val="0"/>
                <w:sz w:val="20"/>
                <w:szCs w:val="20"/>
                <w:highlight w:val="yellow"/>
              </w:rPr>
              <w:t>-</w:t>
            </w:r>
            <w:r w:rsidRPr="007311E9">
              <w:rPr>
                <w:rFonts w:ascii="Times New Roman" w:eastAsia="Times New Roman" w:hAnsi="Times New Roman" w:cs="Times New Roman"/>
                <w:noProof/>
                <w:kern w:val="0"/>
                <w:sz w:val="20"/>
                <w:szCs w:val="20"/>
                <w:highlight w:val="yellow"/>
              </w:rPr>
              <w:tab/>
            </w:r>
            <w:r w:rsidRPr="007311E9">
              <w:rPr>
                <w:rFonts w:ascii="Times New Roman" w:eastAsia="Times New Roman" w:hAnsi="Times New Roman" w:cs="Times New Roman"/>
                <w:i/>
                <w:noProof/>
                <w:kern w:val="0"/>
                <w:sz w:val="20"/>
                <w:szCs w:val="20"/>
                <w:highlight w:val="yellow"/>
              </w:rPr>
              <w:t>ra-ContentionResolutionTimer</w:t>
            </w:r>
            <w:r w:rsidRPr="007311E9">
              <w:rPr>
                <w:rFonts w:ascii="Times New Roman" w:eastAsia="Times New Roman" w:hAnsi="Times New Roman" w:cs="Times New Roman"/>
                <w:noProof/>
                <w:kern w:val="0"/>
                <w:sz w:val="20"/>
                <w:szCs w:val="20"/>
                <w:highlight w:val="yellow"/>
              </w:rPr>
              <w:t xml:space="preserve"> (as described in clause 5.1.5) or </w:t>
            </w:r>
            <w:r w:rsidRPr="007311E9">
              <w:rPr>
                <w:rFonts w:ascii="Times New Roman" w:eastAsia="Times New Roman" w:hAnsi="Times New Roman" w:cs="Times New Roman"/>
                <w:i/>
                <w:iCs/>
                <w:noProof/>
                <w:kern w:val="0"/>
                <w:sz w:val="20"/>
                <w:szCs w:val="20"/>
                <w:highlight w:val="yellow"/>
              </w:rPr>
              <w:t>msgB-ResponseWindow</w:t>
            </w:r>
            <w:r w:rsidRPr="007311E9">
              <w:rPr>
                <w:rFonts w:ascii="Times New Roman" w:eastAsia="Times New Roman" w:hAnsi="Times New Roman" w:cs="Times New Roman"/>
                <w:noProof/>
                <w:kern w:val="0"/>
                <w:sz w:val="20"/>
                <w:szCs w:val="20"/>
                <w:highlight w:val="yellow"/>
              </w:rPr>
              <w:t xml:space="preserve"> (as described in clause 5.1.4a) is running; or</w:t>
            </w:r>
          </w:p>
          <w:p w14:paraId="4718D49A" w14:textId="319A2DB1" w:rsidR="00240380" w:rsidRPr="00240380" w:rsidRDefault="00240380" w:rsidP="00593E85">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noProof/>
                <w:kern w:val="0"/>
                <w:sz w:val="20"/>
                <w:szCs w:val="20"/>
                <w:lang w:eastAsia="zh-CN"/>
              </w:rPr>
            </w:pPr>
            <w:r>
              <w:rPr>
                <w:rFonts w:ascii="Times New Roman" w:eastAsia="等线" w:hAnsi="Times New Roman" w:cs="Times New Roman"/>
                <w:noProof/>
                <w:kern w:val="0"/>
                <w:sz w:val="20"/>
                <w:szCs w:val="20"/>
                <w:lang w:eastAsia="zh-CN"/>
              </w:rPr>
              <w:t>…</w:t>
            </w:r>
          </w:p>
        </w:tc>
      </w:tr>
    </w:tbl>
    <w:p w14:paraId="78C2FE55" w14:textId="0CB50BB7" w:rsidR="006F2EC2" w:rsidRDefault="006F2EC2" w:rsidP="00681F35">
      <w:pPr>
        <w:widowControl/>
        <w:spacing w:before="120"/>
        <w:rPr>
          <w:rFonts w:ascii="Arial" w:eastAsia="Arial Unicode MS" w:hAnsi="Arial"/>
          <w:b/>
          <w:kern w:val="0"/>
          <w:szCs w:val="20"/>
          <w:lang w:eastAsia="zh-CN"/>
        </w:rPr>
      </w:pPr>
    </w:p>
    <w:p w14:paraId="02534DFF" w14:textId="77777777" w:rsidR="00F257C3" w:rsidRDefault="00CA7884" w:rsidP="00681F35">
      <w:pPr>
        <w:widowControl/>
        <w:spacing w:before="120"/>
        <w:rPr>
          <w:rFonts w:ascii="Arial" w:eastAsia="Arial Unicode MS" w:hAnsi="Arial"/>
          <w:bCs/>
          <w:kern w:val="0"/>
          <w:szCs w:val="20"/>
          <w:lang w:eastAsia="zh-CN"/>
        </w:rPr>
      </w:pPr>
      <w:r w:rsidRPr="00CA7884">
        <w:rPr>
          <w:rFonts w:ascii="Arial" w:eastAsia="Arial Unicode MS" w:hAnsi="Arial" w:hint="eastAsia"/>
          <w:bCs/>
          <w:kern w:val="0"/>
          <w:szCs w:val="20"/>
          <w:lang w:eastAsia="zh-CN"/>
        </w:rPr>
        <w:lastRenderedPageBreak/>
        <w:t>I</w:t>
      </w:r>
      <w:r>
        <w:rPr>
          <w:rFonts w:ascii="Arial" w:eastAsia="Arial Unicode MS" w:hAnsi="Arial"/>
          <w:bCs/>
          <w:kern w:val="0"/>
          <w:szCs w:val="20"/>
          <w:lang w:eastAsia="zh-CN"/>
        </w:rPr>
        <w:t xml:space="preserve">n case of RACH based mobility procedure, the Active Time of </w:t>
      </w:r>
      <w:r w:rsidR="00734F4F">
        <w:rPr>
          <w:rFonts w:ascii="Arial" w:eastAsia="Arial Unicode MS" w:hAnsi="Arial"/>
          <w:bCs/>
          <w:kern w:val="0"/>
          <w:szCs w:val="20"/>
          <w:lang w:eastAsia="zh-CN"/>
        </w:rPr>
        <w:t xml:space="preserve">including the time of running of </w:t>
      </w:r>
      <w:proofErr w:type="spellStart"/>
      <w:r w:rsidR="00734F4F" w:rsidRPr="007311E9">
        <w:rPr>
          <w:rFonts w:ascii="Arial" w:eastAsia="Arial Unicode MS" w:hAnsi="Arial"/>
          <w:bCs/>
          <w:kern w:val="0"/>
          <w:szCs w:val="20"/>
          <w:lang w:eastAsia="zh-CN"/>
        </w:rPr>
        <w:t>ra-ContentionResolutionTimer</w:t>
      </w:r>
      <w:proofErr w:type="spellEnd"/>
      <w:r w:rsidR="00C76968">
        <w:rPr>
          <w:rFonts w:ascii="Arial" w:eastAsia="Arial Unicode MS" w:hAnsi="Arial"/>
          <w:bCs/>
          <w:kern w:val="0"/>
          <w:szCs w:val="20"/>
          <w:lang w:eastAsia="zh-CN"/>
        </w:rPr>
        <w:t xml:space="preserve"> and</w:t>
      </w:r>
      <w:r w:rsidR="00734F4F" w:rsidRPr="00734F4F">
        <w:rPr>
          <w:rFonts w:ascii="Arial" w:eastAsia="Arial Unicode MS" w:hAnsi="Arial"/>
          <w:bCs/>
          <w:kern w:val="0"/>
          <w:szCs w:val="20"/>
          <w:lang w:eastAsia="zh-CN"/>
        </w:rPr>
        <w:t xml:space="preserve"> </w:t>
      </w:r>
      <w:proofErr w:type="spellStart"/>
      <w:r w:rsidR="00734F4F" w:rsidRPr="007311E9">
        <w:rPr>
          <w:rFonts w:ascii="Arial" w:eastAsia="Arial Unicode MS" w:hAnsi="Arial"/>
          <w:bCs/>
          <w:kern w:val="0"/>
          <w:szCs w:val="20"/>
          <w:lang w:eastAsia="zh-CN"/>
        </w:rPr>
        <w:t>msgB-ResponseWindow</w:t>
      </w:r>
      <w:proofErr w:type="spellEnd"/>
      <w:r w:rsidR="00C76968">
        <w:rPr>
          <w:rFonts w:ascii="Arial" w:eastAsia="Arial Unicode MS" w:hAnsi="Arial"/>
          <w:bCs/>
          <w:kern w:val="0"/>
          <w:szCs w:val="20"/>
          <w:lang w:eastAsia="zh-CN"/>
        </w:rPr>
        <w:t xml:space="preserve">. In this way, </w:t>
      </w:r>
      <w:r w:rsidR="00CA5BD2">
        <w:rPr>
          <w:rFonts w:ascii="Arial" w:eastAsia="Arial Unicode MS" w:hAnsi="Arial"/>
          <w:bCs/>
          <w:kern w:val="0"/>
          <w:szCs w:val="20"/>
          <w:lang w:eastAsia="zh-CN"/>
        </w:rPr>
        <w:t>completion of LTM would not be delayed due to DRX.</w:t>
      </w:r>
      <w:r w:rsidR="00240380">
        <w:rPr>
          <w:rFonts w:ascii="Arial" w:eastAsia="Arial Unicode MS" w:hAnsi="Arial"/>
          <w:bCs/>
          <w:kern w:val="0"/>
          <w:szCs w:val="20"/>
          <w:lang w:eastAsia="zh-CN"/>
        </w:rPr>
        <w:t xml:space="preserve"> </w:t>
      </w:r>
    </w:p>
    <w:p w14:paraId="00C469EA" w14:textId="30DD4204" w:rsidR="00F257C3" w:rsidRDefault="00240380" w:rsidP="00681F35">
      <w:pPr>
        <w:widowControl/>
        <w:spacing w:before="120"/>
        <w:rPr>
          <w:rFonts w:ascii="Arial" w:eastAsia="Arial Unicode MS" w:hAnsi="Arial"/>
          <w:bCs/>
          <w:kern w:val="0"/>
          <w:szCs w:val="20"/>
          <w:lang w:eastAsia="zh-CN"/>
        </w:rPr>
      </w:pPr>
      <w:r>
        <w:rPr>
          <w:rFonts w:ascii="Arial" w:eastAsia="Arial Unicode MS" w:hAnsi="Arial"/>
          <w:bCs/>
          <w:kern w:val="0"/>
          <w:szCs w:val="20"/>
          <w:lang w:eastAsia="zh-CN"/>
        </w:rPr>
        <w:t>But</w:t>
      </w:r>
      <w:r w:rsidR="00F257C3">
        <w:rPr>
          <w:rFonts w:ascii="Arial" w:eastAsia="Arial Unicode MS" w:hAnsi="Arial"/>
          <w:bCs/>
          <w:kern w:val="0"/>
          <w:szCs w:val="20"/>
          <w:lang w:eastAsia="zh-CN"/>
        </w:rPr>
        <w:t xml:space="preserve"> in case of RACH-less LTM, </w:t>
      </w:r>
      <w:r w:rsidR="007A10CF">
        <w:rPr>
          <w:rFonts w:ascii="Arial" w:eastAsia="Arial Unicode MS" w:hAnsi="Arial"/>
          <w:bCs/>
          <w:kern w:val="0"/>
          <w:szCs w:val="20"/>
          <w:lang w:eastAsia="zh-CN"/>
        </w:rPr>
        <w:t xml:space="preserve">if DRX is not in </w:t>
      </w:r>
      <w:r w:rsidR="001253B5">
        <w:rPr>
          <w:rFonts w:ascii="Arial" w:eastAsia="Arial Unicode MS" w:hAnsi="Arial"/>
          <w:bCs/>
          <w:kern w:val="0"/>
          <w:szCs w:val="20"/>
          <w:lang w:eastAsia="zh-CN"/>
        </w:rPr>
        <w:t>A</w:t>
      </w:r>
      <w:r w:rsidR="007A10CF">
        <w:rPr>
          <w:rFonts w:ascii="Arial" w:eastAsia="Arial Unicode MS" w:hAnsi="Arial"/>
          <w:bCs/>
          <w:kern w:val="0"/>
          <w:szCs w:val="20"/>
          <w:lang w:eastAsia="zh-CN"/>
        </w:rPr>
        <w:t xml:space="preserve">ctive </w:t>
      </w:r>
      <w:r w:rsidR="001253B5">
        <w:rPr>
          <w:rFonts w:ascii="Arial" w:eastAsia="Arial Unicode MS" w:hAnsi="Arial"/>
          <w:bCs/>
          <w:kern w:val="0"/>
          <w:szCs w:val="20"/>
          <w:lang w:eastAsia="zh-CN"/>
        </w:rPr>
        <w:t>T</w:t>
      </w:r>
      <w:r w:rsidR="007A10CF">
        <w:rPr>
          <w:rFonts w:ascii="Arial" w:eastAsia="Arial Unicode MS" w:hAnsi="Arial"/>
          <w:bCs/>
          <w:kern w:val="0"/>
          <w:szCs w:val="20"/>
          <w:lang w:eastAsia="zh-CN"/>
        </w:rPr>
        <w:t>ime during the LTM execution</w:t>
      </w:r>
      <w:r w:rsidR="001253B5">
        <w:rPr>
          <w:rFonts w:ascii="Arial" w:eastAsia="Arial Unicode MS" w:hAnsi="Arial"/>
          <w:bCs/>
          <w:kern w:val="0"/>
          <w:szCs w:val="20"/>
          <w:lang w:eastAsia="zh-CN"/>
        </w:rPr>
        <w:t xml:space="preserve">, the UE would not able to </w:t>
      </w:r>
      <w:r w:rsidR="00451C7C">
        <w:rPr>
          <w:rFonts w:ascii="Arial" w:eastAsia="Arial Unicode MS" w:hAnsi="Arial"/>
          <w:bCs/>
          <w:kern w:val="0"/>
          <w:szCs w:val="20"/>
          <w:lang w:eastAsia="zh-CN"/>
        </w:rPr>
        <w:t xml:space="preserve">monitor PDCCH addressed to C-RNTI </w:t>
      </w:r>
      <w:r w:rsidR="00643875">
        <w:rPr>
          <w:rFonts w:ascii="Arial" w:eastAsia="Arial Unicode MS" w:hAnsi="Arial"/>
          <w:bCs/>
          <w:kern w:val="0"/>
          <w:szCs w:val="20"/>
          <w:lang w:eastAsia="zh-CN"/>
        </w:rPr>
        <w:t xml:space="preserve">for dynamic grant </w:t>
      </w:r>
      <w:r w:rsidR="00451C7C">
        <w:rPr>
          <w:rFonts w:ascii="Arial" w:eastAsia="Arial Unicode MS" w:hAnsi="Arial"/>
          <w:bCs/>
          <w:kern w:val="0"/>
          <w:szCs w:val="20"/>
          <w:lang w:eastAsia="zh-CN"/>
        </w:rPr>
        <w:t>used for</w:t>
      </w:r>
      <w:r w:rsidR="00643875">
        <w:rPr>
          <w:rFonts w:ascii="Arial" w:eastAsia="Arial Unicode MS" w:hAnsi="Arial"/>
          <w:bCs/>
          <w:kern w:val="0"/>
          <w:szCs w:val="20"/>
          <w:lang w:eastAsia="zh-CN"/>
        </w:rPr>
        <w:t xml:space="preserve"> initial UL transmission. </w:t>
      </w:r>
      <w:r w:rsidR="00DD12A9">
        <w:rPr>
          <w:rFonts w:ascii="Arial" w:eastAsia="Arial Unicode MS" w:hAnsi="Arial"/>
          <w:bCs/>
          <w:kern w:val="0"/>
          <w:szCs w:val="20"/>
          <w:lang w:eastAsia="zh-CN"/>
        </w:rPr>
        <w:t>Considering the DRX cycle can be as long as a maximum of 10240ms, it</w:t>
      </w:r>
      <w:r w:rsidR="00643875">
        <w:rPr>
          <w:rFonts w:ascii="Arial" w:eastAsia="Arial Unicode MS" w:hAnsi="Arial"/>
          <w:bCs/>
          <w:kern w:val="0"/>
          <w:szCs w:val="20"/>
          <w:lang w:eastAsia="zh-CN"/>
        </w:rPr>
        <w:t xml:space="preserve"> will </w:t>
      </w:r>
      <w:r w:rsidR="00DE01DF">
        <w:rPr>
          <w:rFonts w:ascii="Arial" w:eastAsia="Arial Unicode MS" w:hAnsi="Arial"/>
          <w:bCs/>
          <w:kern w:val="0"/>
          <w:szCs w:val="20"/>
          <w:lang w:eastAsia="zh-CN"/>
        </w:rPr>
        <w:t>result</w:t>
      </w:r>
      <w:r w:rsidR="00643875">
        <w:rPr>
          <w:rFonts w:ascii="Arial" w:eastAsia="Arial Unicode MS" w:hAnsi="Arial"/>
          <w:bCs/>
          <w:kern w:val="0"/>
          <w:szCs w:val="20"/>
          <w:lang w:eastAsia="zh-CN"/>
        </w:rPr>
        <w:t xml:space="preserve"> in </w:t>
      </w:r>
      <w:r w:rsidR="00DD12A9">
        <w:rPr>
          <w:rFonts w:ascii="Arial" w:eastAsia="Arial Unicode MS" w:hAnsi="Arial"/>
          <w:bCs/>
          <w:kern w:val="0"/>
          <w:szCs w:val="20"/>
          <w:lang w:eastAsia="zh-CN"/>
        </w:rPr>
        <w:t xml:space="preserve">big latency of </w:t>
      </w:r>
      <w:r w:rsidR="00E2549D">
        <w:rPr>
          <w:rFonts w:ascii="Arial" w:eastAsia="Arial Unicode MS" w:hAnsi="Arial"/>
          <w:bCs/>
          <w:kern w:val="0"/>
          <w:szCs w:val="20"/>
          <w:lang w:eastAsia="zh-CN"/>
        </w:rPr>
        <w:t>RACH-less LTM execution, or even RACH-less LTM exaction failure.</w:t>
      </w:r>
      <w:r w:rsidR="00C56526">
        <w:rPr>
          <w:rFonts w:ascii="Arial" w:eastAsia="Arial Unicode MS" w:hAnsi="Arial"/>
          <w:bCs/>
          <w:kern w:val="0"/>
          <w:szCs w:val="20"/>
          <w:lang w:eastAsia="zh-CN"/>
        </w:rPr>
        <w:t xml:space="preserve"> But short latency is the </w:t>
      </w:r>
      <w:r w:rsidR="00D1052B">
        <w:rPr>
          <w:rFonts w:ascii="Arial" w:eastAsia="Arial Unicode MS" w:hAnsi="Arial"/>
          <w:bCs/>
          <w:kern w:val="0"/>
          <w:szCs w:val="20"/>
          <w:lang w:eastAsia="zh-CN"/>
        </w:rPr>
        <w:t xml:space="preserve">most important benefit </w:t>
      </w:r>
      <w:r w:rsidR="00336F6F">
        <w:rPr>
          <w:rFonts w:ascii="Arial" w:eastAsia="Arial Unicode MS" w:hAnsi="Arial"/>
          <w:bCs/>
          <w:kern w:val="0"/>
          <w:szCs w:val="20"/>
          <w:lang w:eastAsia="zh-CN"/>
        </w:rPr>
        <w:t>brought by</w:t>
      </w:r>
      <w:r w:rsidR="00D1052B">
        <w:rPr>
          <w:rFonts w:ascii="Arial" w:eastAsia="Arial Unicode MS" w:hAnsi="Arial"/>
          <w:bCs/>
          <w:kern w:val="0"/>
          <w:szCs w:val="20"/>
          <w:lang w:eastAsia="zh-CN"/>
        </w:rPr>
        <w:t xml:space="preserve"> LTM cell </w:t>
      </w:r>
      <w:r w:rsidR="00336F6F">
        <w:rPr>
          <w:rFonts w:ascii="Arial" w:eastAsia="Arial Unicode MS" w:hAnsi="Arial"/>
          <w:bCs/>
          <w:kern w:val="0"/>
          <w:szCs w:val="20"/>
          <w:lang w:eastAsia="zh-CN"/>
        </w:rPr>
        <w:t>switch procedure.</w:t>
      </w:r>
    </w:p>
    <w:p w14:paraId="17D560D3" w14:textId="4734F644" w:rsidR="004740D5" w:rsidRDefault="004740D5"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O</w:t>
      </w:r>
      <w:r>
        <w:rPr>
          <w:rFonts w:ascii="Arial" w:eastAsia="Arial Unicode MS" w:hAnsi="Arial"/>
          <w:b/>
          <w:kern w:val="0"/>
          <w:szCs w:val="20"/>
          <w:lang w:eastAsia="zh-CN"/>
        </w:rPr>
        <w:t>bservation 1: UE is not able to monitor PDCCH</w:t>
      </w:r>
      <w:r w:rsidR="00A864EB">
        <w:rPr>
          <w:rFonts w:ascii="Arial" w:eastAsia="Arial Unicode MS" w:hAnsi="Arial"/>
          <w:b/>
          <w:kern w:val="0"/>
          <w:szCs w:val="20"/>
          <w:lang w:eastAsia="zh-CN"/>
        </w:rPr>
        <w:t xml:space="preserve"> when</w:t>
      </w:r>
      <w:r w:rsidR="00733876">
        <w:rPr>
          <w:rFonts w:ascii="Arial" w:eastAsia="Arial Unicode MS" w:hAnsi="Arial"/>
          <w:b/>
          <w:kern w:val="0"/>
          <w:szCs w:val="20"/>
          <w:lang w:eastAsia="zh-CN"/>
        </w:rPr>
        <w:t xml:space="preserve"> the DRX is not in active time</w:t>
      </w:r>
      <w:r w:rsidR="006F2EC2">
        <w:rPr>
          <w:rFonts w:ascii="Arial" w:eastAsia="Arial Unicode MS" w:hAnsi="Arial"/>
          <w:b/>
          <w:kern w:val="0"/>
          <w:szCs w:val="20"/>
          <w:lang w:eastAsia="zh-CN"/>
        </w:rPr>
        <w:t>, which</w:t>
      </w:r>
      <w:r w:rsidR="002F0875">
        <w:rPr>
          <w:rFonts w:ascii="Arial" w:eastAsia="Arial Unicode MS" w:hAnsi="Arial"/>
          <w:b/>
          <w:kern w:val="0"/>
          <w:szCs w:val="20"/>
          <w:lang w:eastAsia="zh-CN"/>
        </w:rPr>
        <w:t xml:space="preserve"> may</w:t>
      </w:r>
      <w:r w:rsidR="006F2EC2">
        <w:rPr>
          <w:rFonts w:ascii="Arial" w:eastAsia="Arial Unicode MS" w:hAnsi="Arial"/>
          <w:b/>
          <w:kern w:val="0"/>
          <w:szCs w:val="20"/>
          <w:lang w:eastAsia="zh-CN"/>
        </w:rPr>
        <w:t xml:space="preserve"> result in </w:t>
      </w:r>
      <w:r w:rsidR="00E2549D">
        <w:rPr>
          <w:rFonts w:ascii="Arial" w:eastAsia="Arial Unicode MS" w:hAnsi="Arial"/>
          <w:b/>
          <w:kern w:val="0"/>
          <w:szCs w:val="20"/>
          <w:lang w:eastAsia="zh-CN"/>
        </w:rPr>
        <w:t>big</w:t>
      </w:r>
      <w:r w:rsidR="006F2EC2">
        <w:rPr>
          <w:rFonts w:ascii="Arial" w:eastAsia="Arial Unicode MS" w:hAnsi="Arial"/>
          <w:b/>
          <w:kern w:val="0"/>
          <w:szCs w:val="20"/>
          <w:lang w:eastAsia="zh-CN"/>
        </w:rPr>
        <w:t xml:space="preserve"> latency</w:t>
      </w:r>
      <w:r w:rsidR="00A864EB">
        <w:rPr>
          <w:rFonts w:ascii="Arial" w:eastAsia="Arial Unicode MS" w:hAnsi="Arial"/>
          <w:b/>
          <w:kern w:val="0"/>
          <w:szCs w:val="20"/>
          <w:lang w:eastAsia="zh-CN"/>
        </w:rPr>
        <w:t xml:space="preserve"> or even failure</w:t>
      </w:r>
      <w:r w:rsidR="006F2EC2">
        <w:rPr>
          <w:rFonts w:ascii="Arial" w:eastAsia="Arial Unicode MS" w:hAnsi="Arial"/>
          <w:b/>
          <w:kern w:val="0"/>
          <w:szCs w:val="20"/>
          <w:lang w:eastAsia="zh-CN"/>
        </w:rPr>
        <w:t xml:space="preserve"> of RACH-less</w:t>
      </w:r>
      <w:r w:rsidR="00A864EB">
        <w:rPr>
          <w:rFonts w:ascii="Arial" w:eastAsia="Arial Unicode MS" w:hAnsi="Arial"/>
          <w:b/>
          <w:kern w:val="0"/>
          <w:szCs w:val="20"/>
          <w:lang w:eastAsia="zh-CN"/>
        </w:rPr>
        <w:t xml:space="preserve"> LTM</w:t>
      </w:r>
      <w:r w:rsidR="006F2EC2">
        <w:rPr>
          <w:rFonts w:ascii="Arial" w:eastAsia="Arial Unicode MS" w:hAnsi="Arial"/>
          <w:b/>
          <w:kern w:val="0"/>
          <w:szCs w:val="20"/>
          <w:lang w:eastAsia="zh-CN"/>
        </w:rPr>
        <w:t xml:space="preserve"> procedure</w:t>
      </w:r>
      <w:r w:rsidR="00733876">
        <w:rPr>
          <w:rFonts w:ascii="Arial" w:eastAsia="Arial Unicode MS" w:hAnsi="Arial"/>
          <w:b/>
          <w:kern w:val="0"/>
          <w:szCs w:val="20"/>
          <w:lang w:eastAsia="zh-CN"/>
        </w:rPr>
        <w:t>.</w:t>
      </w:r>
    </w:p>
    <w:p w14:paraId="2C1C531D" w14:textId="79E17644" w:rsidR="00A864EB" w:rsidRPr="00A054F3" w:rsidRDefault="00A054F3" w:rsidP="00681F35">
      <w:pPr>
        <w:widowControl/>
        <w:spacing w:before="120"/>
        <w:rPr>
          <w:rFonts w:ascii="Arial" w:eastAsia="Arial Unicode MS" w:hAnsi="Arial"/>
          <w:bCs/>
          <w:kern w:val="0"/>
          <w:szCs w:val="20"/>
          <w:lang w:eastAsia="zh-CN"/>
        </w:rPr>
      </w:pPr>
      <w:r w:rsidRPr="00A054F3">
        <w:rPr>
          <w:rFonts w:ascii="Arial" w:eastAsia="Arial Unicode MS" w:hAnsi="Arial"/>
          <w:bCs/>
          <w:kern w:val="0"/>
          <w:szCs w:val="20"/>
          <w:lang w:eastAsia="zh-CN"/>
        </w:rPr>
        <w:t>To</w:t>
      </w:r>
      <w:r>
        <w:rPr>
          <w:rFonts w:ascii="Arial" w:eastAsia="Arial Unicode MS" w:hAnsi="Arial"/>
          <w:bCs/>
          <w:kern w:val="0"/>
          <w:szCs w:val="20"/>
          <w:lang w:eastAsia="zh-CN"/>
        </w:rPr>
        <w:t xml:space="preserve"> solve the problem, </w:t>
      </w:r>
      <w:r w:rsidR="00C47E87">
        <w:rPr>
          <w:rFonts w:ascii="Arial" w:eastAsia="Arial Unicode MS" w:hAnsi="Arial"/>
          <w:bCs/>
          <w:kern w:val="0"/>
          <w:szCs w:val="20"/>
          <w:lang w:eastAsia="zh-CN"/>
        </w:rPr>
        <w:t>the</w:t>
      </w:r>
      <w:r w:rsidR="00DD0AD5">
        <w:rPr>
          <w:rFonts w:ascii="Arial" w:eastAsia="Arial Unicode MS" w:hAnsi="Arial"/>
          <w:bCs/>
          <w:kern w:val="0"/>
          <w:szCs w:val="20"/>
          <w:lang w:eastAsia="zh-CN"/>
        </w:rPr>
        <w:t xml:space="preserve"> most straightforward way is to </w:t>
      </w:r>
      <w:r w:rsidR="000F0557">
        <w:rPr>
          <w:rFonts w:ascii="Arial" w:eastAsia="Arial Unicode MS" w:hAnsi="Arial"/>
          <w:bCs/>
          <w:kern w:val="0"/>
          <w:szCs w:val="20"/>
          <w:lang w:eastAsia="zh-CN"/>
        </w:rPr>
        <w:t>Add</w:t>
      </w:r>
      <w:r w:rsidR="00DD0AD5">
        <w:rPr>
          <w:rFonts w:ascii="Arial" w:eastAsia="Arial Unicode MS" w:hAnsi="Arial"/>
          <w:bCs/>
          <w:kern w:val="0"/>
          <w:szCs w:val="20"/>
          <w:lang w:eastAsia="zh-CN"/>
        </w:rPr>
        <w:t xml:space="preserve"> the time </w:t>
      </w:r>
      <w:r w:rsidR="00222969">
        <w:rPr>
          <w:rFonts w:ascii="Arial" w:eastAsia="Arial Unicode MS" w:hAnsi="Arial"/>
          <w:bCs/>
          <w:kern w:val="0"/>
          <w:szCs w:val="20"/>
          <w:lang w:eastAsia="zh-CN"/>
        </w:rPr>
        <w:t xml:space="preserve">when there is an on-going </w:t>
      </w:r>
      <w:r w:rsidR="00DD0AD5">
        <w:rPr>
          <w:rFonts w:ascii="Arial" w:eastAsia="Arial Unicode MS" w:hAnsi="Arial"/>
          <w:bCs/>
          <w:kern w:val="0"/>
          <w:szCs w:val="20"/>
          <w:lang w:eastAsia="zh-CN"/>
        </w:rPr>
        <w:t>RACH-les</w:t>
      </w:r>
      <w:r w:rsidR="00222969">
        <w:rPr>
          <w:rFonts w:ascii="Arial" w:eastAsia="Arial Unicode MS" w:hAnsi="Arial"/>
          <w:bCs/>
          <w:kern w:val="0"/>
          <w:szCs w:val="20"/>
          <w:lang w:eastAsia="zh-CN"/>
        </w:rPr>
        <w:t xml:space="preserve">s LTM cell switch procedure as </w:t>
      </w:r>
      <w:r w:rsidR="000F0557">
        <w:rPr>
          <w:rFonts w:ascii="Arial" w:eastAsia="Arial Unicode MS" w:hAnsi="Arial"/>
          <w:bCs/>
          <w:kern w:val="0"/>
          <w:szCs w:val="20"/>
          <w:lang w:eastAsia="zh-CN"/>
        </w:rPr>
        <w:t>Active Time of the DRX.</w:t>
      </w:r>
    </w:p>
    <w:p w14:paraId="4661E4FD" w14:textId="3D5FEA94" w:rsidR="006F2EC2" w:rsidRPr="000F0557" w:rsidRDefault="006F2EC2" w:rsidP="006F2EC2">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F0557">
        <w:rPr>
          <w:rFonts w:ascii="Arial" w:eastAsia="Arial Unicode MS" w:hAnsi="Arial"/>
          <w:b/>
          <w:kern w:val="0"/>
          <w:szCs w:val="20"/>
          <w:lang w:eastAsia="zh-CN"/>
        </w:rPr>
        <w:t xml:space="preserve">: </w:t>
      </w:r>
      <w:r w:rsidR="000F0557" w:rsidRPr="000F0557">
        <w:rPr>
          <w:rFonts w:ascii="Arial" w:eastAsia="Arial Unicode MS" w:hAnsi="Arial"/>
          <w:b/>
          <w:kern w:val="0"/>
          <w:szCs w:val="20"/>
          <w:lang w:eastAsia="zh-CN"/>
        </w:rPr>
        <w:t xml:space="preserve">Add the time when there is an on-going RACH-less LTM cell switch procedure as </w:t>
      </w:r>
      <w:r w:rsidR="00451C7C" w:rsidRPr="000F0557">
        <w:rPr>
          <w:rFonts w:ascii="Arial" w:eastAsia="Arial Unicode MS" w:hAnsi="Arial"/>
          <w:b/>
          <w:kern w:val="0"/>
          <w:szCs w:val="20"/>
          <w:lang w:eastAsia="zh-CN"/>
        </w:rPr>
        <w:t xml:space="preserve">the </w:t>
      </w:r>
      <w:r w:rsidR="000F0557" w:rsidRPr="000F0557">
        <w:rPr>
          <w:rFonts w:ascii="Arial" w:eastAsia="Arial Unicode MS" w:hAnsi="Arial"/>
          <w:b/>
          <w:kern w:val="0"/>
          <w:szCs w:val="20"/>
          <w:lang w:eastAsia="zh-CN"/>
        </w:rPr>
        <w:t>Active Time of DRX</w:t>
      </w:r>
      <w:r w:rsidR="000F0557">
        <w:rPr>
          <w:rFonts w:ascii="Arial" w:eastAsia="Arial Unicode MS" w:hAnsi="Arial"/>
          <w:b/>
          <w:kern w:val="0"/>
          <w:szCs w:val="20"/>
          <w:lang w:eastAsia="zh-CN"/>
        </w:rPr>
        <w:t>, such that the UE can perform PDCCH monitoring for dynamic grant</w:t>
      </w:r>
      <w:r w:rsidR="00451C7C">
        <w:rPr>
          <w:rFonts w:ascii="Arial" w:eastAsia="Arial Unicode MS" w:hAnsi="Arial"/>
          <w:b/>
          <w:kern w:val="0"/>
          <w:szCs w:val="20"/>
          <w:lang w:eastAsia="zh-CN"/>
        </w:rPr>
        <w:t xml:space="preserve"> used</w:t>
      </w:r>
      <w:r w:rsidR="000F0557">
        <w:rPr>
          <w:rFonts w:ascii="Arial" w:eastAsia="Arial Unicode MS" w:hAnsi="Arial"/>
          <w:b/>
          <w:kern w:val="0"/>
          <w:szCs w:val="20"/>
          <w:lang w:eastAsia="zh-CN"/>
        </w:rPr>
        <w:t xml:space="preserve"> </w:t>
      </w:r>
      <w:r w:rsidR="00D76406">
        <w:rPr>
          <w:rFonts w:ascii="Arial" w:eastAsia="Arial Unicode MS" w:hAnsi="Arial"/>
          <w:b/>
          <w:kern w:val="0"/>
          <w:szCs w:val="20"/>
          <w:lang w:eastAsia="zh-CN"/>
        </w:rPr>
        <w:t>for initial UL transmission</w:t>
      </w:r>
      <w:r w:rsidR="00281FB3">
        <w:rPr>
          <w:rFonts w:ascii="Arial" w:eastAsia="Arial Unicode MS" w:hAnsi="Arial"/>
          <w:b/>
          <w:kern w:val="0"/>
          <w:szCs w:val="20"/>
          <w:lang w:eastAsia="zh-CN"/>
        </w:rPr>
        <w:t xml:space="preserve"> if DRX is configured</w:t>
      </w:r>
      <w:r w:rsidRPr="000F0557">
        <w:rPr>
          <w:rFonts w:ascii="Arial" w:eastAsia="Arial Unicode MS" w:hAnsi="Arial"/>
          <w:b/>
          <w:kern w:val="0"/>
          <w:szCs w:val="20"/>
          <w:lang w:eastAsia="zh-CN"/>
        </w:rPr>
        <w:t>.</w:t>
      </w:r>
    </w:p>
    <w:p w14:paraId="3217D49C" w14:textId="4DEC0FBF" w:rsidR="00733876" w:rsidRDefault="00733876" w:rsidP="00681F35">
      <w:pPr>
        <w:widowControl/>
        <w:spacing w:before="120"/>
        <w:rPr>
          <w:rFonts w:ascii="Arial" w:eastAsia="Arial Unicode MS" w:hAnsi="Arial"/>
          <w:b/>
          <w:kern w:val="0"/>
          <w:szCs w:val="20"/>
          <w:lang w:eastAsia="zh-CN"/>
        </w:rPr>
      </w:pPr>
    </w:p>
    <w:p w14:paraId="541EA82E" w14:textId="39AF45C1" w:rsidR="00D76406" w:rsidRPr="004A6789" w:rsidRDefault="00D76406" w:rsidP="00681F35">
      <w:pPr>
        <w:widowControl/>
        <w:spacing w:before="120"/>
        <w:rPr>
          <w:rFonts w:ascii="Arial" w:eastAsia="Arial Unicode MS" w:hAnsi="Arial"/>
          <w:bCs/>
          <w:kern w:val="0"/>
          <w:szCs w:val="20"/>
          <w:lang w:eastAsia="zh-CN"/>
        </w:rPr>
      </w:pPr>
      <w:r w:rsidRPr="00D76406">
        <w:rPr>
          <w:rFonts w:ascii="Arial" w:eastAsia="Arial Unicode MS" w:hAnsi="Arial" w:hint="eastAsia"/>
          <w:bCs/>
          <w:kern w:val="0"/>
          <w:szCs w:val="20"/>
          <w:lang w:eastAsia="zh-CN"/>
        </w:rPr>
        <w:t>A</w:t>
      </w:r>
      <w:r>
        <w:rPr>
          <w:rFonts w:ascii="Arial" w:eastAsia="Arial Unicode MS" w:hAnsi="Arial"/>
          <w:bCs/>
          <w:kern w:val="0"/>
          <w:szCs w:val="20"/>
          <w:lang w:eastAsia="zh-CN"/>
        </w:rPr>
        <w:t xml:space="preserve"> similar issue exists for the case of measurement gap</w:t>
      </w:r>
      <w:r w:rsidR="004A6789">
        <w:rPr>
          <w:rFonts w:ascii="Arial" w:eastAsia="Arial Unicode MS" w:hAnsi="Arial" w:hint="eastAsia"/>
          <w:bCs/>
          <w:kern w:val="0"/>
          <w:szCs w:val="20"/>
          <w:lang w:eastAsia="zh-CN"/>
        </w:rPr>
        <w:t>:</w:t>
      </w:r>
    </w:p>
    <w:tbl>
      <w:tblPr>
        <w:tblStyle w:val="a9"/>
        <w:tblW w:w="0" w:type="auto"/>
        <w:tblLook w:val="04A0" w:firstRow="1" w:lastRow="0" w:firstColumn="1" w:lastColumn="0" w:noHBand="0" w:noVBand="1"/>
      </w:tblPr>
      <w:tblGrid>
        <w:gridCol w:w="9629"/>
      </w:tblGrid>
      <w:tr w:rsidR="008F5492" w14:paraId="0545FE7F" w14:textId="77777777" w:rsidTr="008F5492">
        <w:tc>
          <w:tcPr>
            <w:tcW w:w="9629" w:type="dxa"/>
          </w:tcPr>
          <w:p w14:paraId="3936CA3A" w14:textId="77777777" w:rsidR="005D3CA0" w:rsidRPr="005D3CA0" w:rsidRDefault="005D3CA0" w:rsidP="005D3CA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ko-KR"/>
              </w:rPr>
            </w:pPr>
            <w:bookmarkStart w:id="7" w:name="_Toc46490345"/>
            <w:bookmarkStart w:id="8" w:name="_Toc52752040"/>
            <w:bookmarkStart w:id="9" w:name="_Toc52796502"/>
            <w:bookmarkStart w:id="10" w:name="_Toc139032288"/>
            <w:r w:rsidRPr="005D3CA0">
              <w:rPr>
                <w:rFonts w:ascii="Arial" w:eastAsia="Times New Roman" w:hAnsi="Arial" w:cs="Times New Roman"/>
                <w:kern w:val="0"/>
                <w:sz w:val="32"/>
                <w:szCs w:val="20"/>
                <w:lang w:eastAsia="ko-KR"/>
              </w:rPr>
              <w:t>5.14</w:t>
            </w:r>
            <w:r w:rsidRPr="005D3CA0">
              <w:rPr>
                <w:rFonts w:ascii="Arial" w:eastAsia="Times New Roman" w:hAnsi="Arial" w:cs="Times New Roman"/>
                <w:kern w:val="0"/>
                <w:sz w:val="32"/>
                <w:szCs w:val="20"/>
                <w:lang w:eastAsia="ko-KR"/>
              </w:rPr>
              <w:tab/>
              <w:t>Handling of measurement gaps</w:t>
            </w:r>
            <w:bookmarkEnd w:id="7"/>
            <w:bookmarkEnd w:id="8"/>
            <w:bookmarkEnd w:id="9"/>
            <w:bookmarkEnd w:id="10"/>
          </w:p>
          <w:p w14:paraId="05F8E44C" w14:textId="77777777" w:rsidR="005D3CA0" w:rsidRPr="005D3CA0" w:rsidRDefault="005D3CA0" w:rsidP="005D3CA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5D3CA0">
              <w:rPr>
                <w:rFonts w:ascii="Times New Roman" w:eastAsia="Times New Roman" w:hAnsi="Times New Roman" w:cs="Times New Roman"/>
                <w:kern w:val="0"/>
                <w:sz w:val="20"/>
                <w:szCs w:val="20"/>
                <w:lang w:eastAsia="ko-KR"/>
              </w:rPr>
              <w:t xml:space="preserve">During an activated measurement gap, the MAC entity shall, on the Serving Cell(s) in the corresponding frequency range of the measurement gap configured by </w:t>
            </w:r>
            <w:proofErr w:type="spellStart"/>
            <w:r w:rsidRPr="005D3CA0">
              <w:rPr>
                <w:rFonts w:ascii="Times New Roman" w:eastAsia="Times New Roman" w:hAnsi="Times New Roman" w:cs="Times New Roman"/>
                <w:i/>
                <w:kern w:val="0"/>
                <w:sz w:val="20"/>
                <w:szCs w:val="20"/>
              </w:rPr>
              <w:t>measGapConfig</w:t>
            </w:r>
            <w:proofErr w:type="spellEnd"/>
            <w:r w:rsidRPr="005D3CA0">
              <w:rPr>
                <w:rFonts w:ascii="Times New Roman" w:eastAsia="Times New Roman" w:hAnsi="Times New Roman" w:cs="Times New Roman"/>
                <w:kern w:val="0"/>
                <w:sz w:val="20"/>
                <w:szCs w:val="20"/>
              </w:rPr>
              <w:t xml:space="preserve"> </w:t>
            </w:r>
            <w:r w:rsidRPr="005D3CA0">
              <w:rPr>
                <w:rFonts w:ascii="Times New Roman" w:eastAsia="Times New Roman" w:hAnsi="Times New Roman" w:cs="Times New Roman"/>
                <w:kern w:val="0"/>
                <w:sz w:val="20"/>
                <w:szCs w:val="20"/>
                <w:lang w:eastAsia="ko-KR"/>
              </w:rPr>
              <w:t>as specified in TS 38.331 [5]:</w:t>
            </w:r>
          </w:p>
          <w:p w14:paraId="385AE731" w14:textId="77777777" w:rsidR="005D3CA0" w:rsidRPr="005D3CA0" w:rsidRDefault="005D3CA0" w:rsidP="005D3CA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D3CA0">
              <w:rPr>
                <w:rFonts w:ascii="Times New Roman" w:eastAsia="Times New Roman" w:hAnsi="Times New Roman" w:cs="Times New Roman"/>
                <w:kern w:val="0"/>
                <w:sz w:val="20"/>
                <w:szCs w:val="20"/>
                <w:lang w:eastAsia="ko-KR"/>
              </w:rPr>
              <w:t>1&gt;</w:t>
            </w:r>
            <w:r w:rsidRPr="005D3CA0">
              <w:rPr>
                <w:rFonts w:ascii="Times New Roman" w:eastAsia="Times New Roman" w:hAnsi="Times New Roman" w:cs="Times New Roman"/>
                <w:kern w:val="0"/>
                <w:sz w:val="20"/>
                <w:szCs w:val="20"/>
                <w:lang w:eastAsia="ko-KR"/>
              </w:rPr>
              <w:tab/>
              <w:t>not perform the transmission of HARQ feedback, SR, and CSI;</w:t>
            </w:r>
          </w:p>
          <w:p w14:paraId="12640364" w14:textId="77777777" w:rsidR="005D3CA0" w:rsidRPr="005D3CA0" w:rsidRDefault="005D3CA0" w:rsidP="005D3CA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D3CA0">
              <w:rPr>
                <w:rFonts w:ascii="Times New Roman" w:eastAsia="Times New Roman" w:hAnsi="Times New Roman" w:cs="Times New Roman"/>
                <w:kern w:val="0"/>
                <w:sz w:val="20"/>
                <w:szCs w:val="20"/>
                <w:lang w:eastAsia="ko-KR"/>
              </w:rPr>
              <w:t>1&gt;</w:t>
            </w:r>
            <w:r w:rsidRPr="005D3CA0">
              <w:rPr>
                <w:rFonts w:ascii="Times New Roman" w:eastAsia="Times New Roman" w:hAnsi="Times New Roman" w:cs="Times New Roman"/>
                <w:kern w:val="0"/>
                <w:sz w:val="20"/>
                <w:szCs w:val="20"/>
                <w:lang w:eastAsia="ko-KR"/>
              </w:rPr>
              <w:tab/>
              <w:t>not report SRS;</w:t>
            </w:r>
          </w:p>
          <w:p w14:paraId="21E2DCD6" w14:textId="77777777" w:rsidR="005D3CA0" w:rsidRPr="005D3CA0" w:rsidRDefault="005D3CA0" w:rsidP="005D3CA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D3CA0">
              <w:rPr>
                <w:rFonts w:ascii="Times New Roman" w:eastAsia="Times New Roman" w:hAnsi="Times New Roman" w:cs="Times New Roman"/>
                <w:kern w:val="0"/>
                <w:sz w:val="20"/>
                <w:szCs w:val="20"/>
                <w:lang w:eastAsia="ko-KR"/>
              </w:rPr>
              <w:t>1&gt;</w:t>
            </w:r>
            <w:r w:rsidRPr="005D3CA0">
              <w:rPr>
                <w:rFonts w:ascii="Times New Roman" w:eastAsia="Times New Roman" w:hAnsi="Times New Roman" w:cs="Times New Roman"/>
                <w:kern w:val="0"/>
                <w:sz w:val="20"/>
                <w:szCs w:val="20"/>
                <w:lang w:eastAsia="ko-KR"/>
              </w:rPr>
              <w:tab/>
              <w:t>not transmit on UL-SCH except for Msg3 or the MSGA payload as specified in clause 5.4.2.2;</w:t>
            </w:r>
          </w:p>
          <w:p w14:paraId="173EB87D" w14:textId="77777777" w:rsidR="005D3CA0" w:rsidRPr="005D3CA0" w:rsidRDefault="005D3CA0" w:rsidP="005D3CA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eastAsia="ko-KR"/>
              </w:rPr>
            </w:pPr>
            <w:r w:rsidRPr="005D3CA0">
              <w:rPr>
                <w:rFonts w:ascii="Times New Roman" w:eastAsia="Times New Roman" w:hAnsi="Times New Roman" w:cs="Times New Roman"/>
                <w:kern w:val="0"/>
                <w:sz w:val="20"/>
                <w:szCs w:val="20"/>
                <w:highlight w:val="yellow"/>
                <w:lang w:eastAsia="ko-KR"/>
              </w:rPr>
              <w:t>1&gt;</w:t>
            </w:r>
            <w:r w:rsidRPr="005D3CA0">
              <w:rPr>
                <w:rFonts w:ascii="Times New Roman" w:eastAsia="Times New Roman" w:hAnsi="Times New Roman" w:cs="Times New Roman"/>
                <w:kern w:val="0"/>
                <w:sz w:val="20"/>
                <w:szCs w:val="20"/>
                <w:highlight w:val="yellow"/>
                <w:lang w:eastAsia="ko-KR"/>
              </w:rPr>
              <w:tab/>
              <w:t xml:space="preserve">if the </w:t>
            </w:r>
            <w:proofErr w:type="spellStart"/>
            <w:r w:rsidRPr="005D3CA0">
              <w:rPr>
                <w:rFonts w:ascii="Times New Roman" w:eastAsia="Times New Roman" w:hAnsi="Times New Roman" w:cs="Times New Roman"/>
                <w:i/>
                <w:kern w:val="0"/>
                <w:sz w:val="20"/>
                <w:szCs w:val="20"/>
                <w:highlight w:val="yellow"/>
                <w:lang w:eastAsia="ko-KR"/>
              </w:rPr>
              <w:t>ra-ResponseWindow</w:t>
            </w:r>
            <w:proofErr w:type="spellEnd"/>
            <w:r w:rsidRPr="005D3CA0">
              <w:rPr>
                <w:rFonts w:ascii="Times New Roman" w:eastAsia="Times New Roman" w:hAnsi="Times New Roman" w:cs="Times New Roman"/>
                <w:kern w:val="0"/>
                <w:sz w:val="20"/>
                <w:szCs w:val="20"/>
                <w:highlight w:val="yellow"/>
                <w:lang w:eastAsia="ko-KR"/>
              </w:rPr>
              <w:t xml:space="preserve"> or the </w:t>
            </w:r>
            <w:proofErr w:type="spellStart"/>
            <w:r w:rsidRPr="005D3CA0">
              <w:rPr>
                <w:rFonts w:ascii="Times New Roman" w:eastAsia="Times New Roman" w:hAnsi="Times New Roman" w:cs="Times New Roman"/>
                <w:i/>
                <w:kern w:val="0"/>
                <w:sz w:val="20"/>
                <w:szCs w:val="20"/>
                <w:highlight w:val="yellow"/>
                <w:lang w:eastAsia="ko-KR"/>
              </w:rPr>
              <w:t>ra-ContentionResolutionTimer</w:t>
            </w:r>
            <w:proofErr w:type="spellEnd"/>
            <w:r w:rsidRPr="005D3CA0">
              <w:rPr>
                <w:rFonts w:ascii="Times New Roman" w:eastAsia="Times New Roman" w:hAnsi="Times New Roman" w:cs="Times New Roman"/>
                <w:kern w:val="0"/>
                <w:sz w:val="20"/>
                <w:szCs w:val="20"/>
                <w:highlight w:val="yellow"/>
                <w:lang w:eastAsia="ko-KR"/>
              </w:rPr>
              <w:t xml:space="preserve"> or the </w:t>
            </w:r>
            <w:proofErr w:type="spellStart"/>
            <w:r w:rsidRPr="005D3CA0">
              <w:rPr>
                <w:rFonts w:ascii="Times New Roman" w:eastAsia="Times New Roman" w:hAnsi="Times New Roman" w:cs="Times New Roman"/>
                <w:i/>
                <w:iCs/>
                <w:kern w:val="0"/>
                <w:sz w:val="20"/>
                <w:szCs w:val="20"/>
                <w:highlight w:val="yellow"/>
                <w:lang w:eastAsia="ko-KR"/>
              </w:rPr>
              <w:t>msgB-ResponseWindow</w:t>
            </w:r>
            <w:proofErr w:type="spellEnd"/>
            <w:r w:rsidRPr="005D3CA0">
              <w:rPr>
                <w:rFonts w:ascii="Times New Roman" w:eastAsia="Times New Roman" w:hAnsi="Times New Roman" w:cs="Times New Roman"/>
                <w:kern w:val="0"/>
                <w:sz w:val="20"/>
                <w:szCs w:val="20"/>
                <w:highlight w:val="yellow"/>
                <w:lang w:eastAsia="ko-KR"/>
              </w:rPr>
              <w:t xml:space="preserve"> is running:</w:t>
            </w:r>
          </w:p>
          <w:p w14:paraId="5C385678" w14:textId="77777777" w:rsidR="005D3CA0" w:rsidRPr="005D3CA0" w:rsidRDefault="005D3CA0" w:rsidP="005D3CA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eastAsia="ko-KR"/>
              </w:rPr>
            </w:pPr>
            <w:r w:rsidRPr="005D3CA0">
              <w:rPr>
                <w:rFonts w:ascii="Times New Roman" w:eastAsia="Times New Roman" w:hAnsi="Times New Roman" w:cs="Times New Roman"/>
                <w:kern w:val="0"/>
                <w:sz w:val="20"/>
                <w:szCs w:val="20"/>
                <w:highlight w:val="yellow"/>
                <w:lang w:eastAsia="ko-KR"/>
              </w:rPr>
              <w:t>2&gt;</w:t>
            </w:r>
            <w:r w:rsidRPr="005D3CA0">
              <w:rPr>
                <w:rFonts w:ascii="Times New Roman" w:eastAsia="Times New Roman" w:hAnsi="Times New Roman" w:cs="Times New Roman"/>
                <w:kern w:val="0"/>
                <w:sz w:val="20"/>
                <w:szCs w:val="20"/>
                <w:highlight w:val="yellow"/>
                <w:lang w:eastAsia="ko-KR"/>
              </w:rPr>
              <w:tab/>
              <w:t>monitor the PDCCH as specified in clauses 5.1.4 and 5.1.5.</w:t>
            </w:r>
          </w:p>
          <w:p w14:paraId="785A293C" w14:textId="77777777" w:rsidR="005D3CA0" w:rsidRPr="005D3CA0" w:rsidRDefault="005D3CA0" w:rsidP="005D3CA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lang w:eastAsia="ko-KR"/>
              </w:rPr>
            </w:pPr>
            <w:r w:rsidRPr="005D3CA0">
              <w:rPr>
                <w:rFonts w:ascii="Times New Roman" w:eastAsia="Times New Roman" w:hAnsi="Times New Roman" w:cs="Times New Roman"/>
                <w:kern w:val="0"/>
                <w:sz w:val="20"/>
                <w:szCs w:val="20"/>
                <w:highlight w:val="yellow"/>
                <w:lang w:eastAsia="ko-KR"/>
              </w:rPr>
              <w:t>1&gt;</w:t>
            </w:r>
            <w:r w:rsidRPr="005D3CA0">
              <w:rPr>
                <w:rFonts w:ascii="Times New Roman" w:eastAsia="Times New Roman" w:hAnsi="Times New Roman" w:cs="Times New Roman"/>
                <w:kern w:val="0"/>
                <w:sz w:val="20"/>
                <w:szCs w:val="20"/>
                <w:highlight w:val="yellow"/>
                <w:lang w:eastAsia="ko-KR"/>
              </w:rPr>
              <w:tab/>
              <w:t>else:</w:t>
            </w:r>
          </w:p>
          <w:p w14:paraId="35ECD55D" w14:textId="77777777" w:rsidR="005D3CA0" w:rsidRPr="005D3CA0" w:rsidRDefault="005D3CA0" w:rsidP="005D3CA0">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5D3CA0">
              <w:rPr>
                <w:rFonts w:ascii="Times New Roman" w:eastAsia="Times New Roman" w:hAnsi="Times New Roman" w:cs="Times New Roman"/>
                <w:kern w:val="0"/>
                <w:sz w:val="20"/>
                <w:szCs w:val="20"/>
                <w:highlight w:val="yellow"/>
                <w:lang w:eastAsia="ko-KR"/>
              </w:rPr>
              <w:t>2&gt;</w:t>
            </w:r>
            <w:r w:rsidRPr="005D3CA0">
              <w:rPr>
                <w:rFonts w:ascii="Times New Roman" w:eastAsia="Times New Roman" w:hAnsi="Times New Roman" w:cs="Times New Roman"/>
                <w:kern w:val="0"/>
                <w:sz w:val="20"/>
                <w:szCs w:val="20"/>
                <w:highlight w:val="yellow"/>
                <w:lang w:eastAsia="ko-KR"/>
              </w:rPr>
              <w:tab/>
              <w:t>not monitor the PDCCH;</w:t>
            </w:r>
          </w:p>
          <w:p w14:paraId="45205ABE" w14:textId="59C22048" w:rsidR="008F5492" w:rsidRDefault="005D3CA0" w:rsidP="005D3CA0">
            <w:pPr>
              <w:widowControl/>
              <w:spacing w:before="120"/>
              <w:rPr>
                <w:rFonts w:ascii="Arial" w:eastAsia="Arial Unicode MS" w:hAnsi="Arial"/>
                <w:b/>
                <w:kern w:val="0"/>
                <w:szCs w:val="20"/>
                <w:lang w:eastAsia="zh-CN"/>
              </w:rPr>
            </w:pPr>
            <w:r w:rsidRPr="005D3CA0">
              <w:rPr>
                <w:rFonts w:ascii="Times New Roman" w:eastAsia="Times New Roman" w:hAnsi="Times New Roman" w:cs="Times New Roman"/>
                <w:kern w:val="0"/>
                <w:sz w:val="20"/>
                <w:szCs w:val="20"/>
                <w:lang w:eastAsia="ko-KR"/>
              </w:rPr>
              <w:t>2&gt;</w:t>
            </w:r>
            <w:r w:rsidRPr="005D3CA0">
              <w:rPr>
                <w:rFonts w:ascii="Times New Roman" w:eastAsia="Times New Roman" w:hAnsi="Times New Roman" w:cs="Times New Roman"/>
                <w:kern w:val="0"/>
                <w:sz w:val="20"/>
                <w:szCs w:val="20"/>
                <w:lang w:eastAsia="ko-KR"/>
              </w:rPr>
              <w:tab/>
              <w:t>not receive on DL-SCH</w:t>
            </w:r>
          </w:p>
        </w:tc>
      </w:tr>
    </w:tbl>
    <w:p w14:paraId="3E8220EA" w14:textId="0212EA7E" w:rsidR="008F5492" w:rsidRDefault="008F5492" w:rsidP="004C5D5E">
      <w:pPr>
        <w:widowControl/>
        <w:spacing w:before="120"/>
        <w:rPr>
          <w:rFonts w:ascii="Arial" w:eastAsia="Arial Unicode MS" w:hAnsi="Arial"/>
          <w:b/>
          <w:kern w:val="0"/>
          <w:szCs w:val="20"/>
          <w:lang w:eastAsia="zh-CN"/>
        </w:rPr>
      </w:pPr>
    </w:p>
    <w:p w14:paraId="1D75C002" w14:textId="094FCFB1" w:rsidR="008F5492" w:rsidRPr="001549D2" w:rsidRDefault="001549D2" w:rsidP="004C5D5E">
      <w:pPr>
        <w:widowControl/>
        <w:spacing w:before="120"/>
        <w:rPr>
          <w:rFonts w:ascii="Arial" w:eastAsia="Arial Unicode MS" w:hAnsi="Arial"/>
          <w:bCs/>
          <w:kern w:val="0"/>
          <w:szCs w:val="20"/>
          <w:lang w:eastAsia="zh-CN"/>
        </w:rPr>
      </w:pPr>
      <w:r w:rsidRPr="001549D2">
        <w:rPr>
          <w:rFonts w:ascii="Arial" w:eastAsia="Arial Unicode MS" w:hAnsi="Arial"/>
          <w:bCs/>
          <w:kern w:val="0"/>
          <w:szCs w:val="20"/>
          <w:lang w:eastAsia="zh-CN"/>
        </w:rPr>
        <w:t xml:space="preserve">During </w:t>
      </w:r>
      <w:r>
        <w:rPr>
          <w:rFonts w:ascii="Arial" w:eastAsia="Arial Unicode MS" w:hAnsi="Arial"/>
          <w:bCs/>
          <w:kern w:val="0"/>
          <w:szCs w:val="20"/>
          <w:lang w:eastAsia="zh-CN"/>
        </w:rPr>
        <w:t>activated measurement gap</w:t>
      </w:r>
      <w:r w:rsidR="002760B2">
        <w:rPr>
          <w:rFonts w:ascii="Arial" w:eastAsia="Arial Unicode MS" w:hAnsi="Arial"/>
          <w:bCs/>
          <w:kern w:val="0"/>
          <w:szCs w:val="20"/>
          <w:lang w:eastAsia="zh-CN"/>
        </w:rPr>
        <w:t>, the UE is not abl</w:t>
      </w:r>
      <w:r w:rsidR="00E3229C">
        <w:rPr>
          <w:rFonts w:ascii="Arial" w:eastAsia="Arial Unicode MS" w:hAnsi="Arial"/>
          <w:bCs/>
          <w:kern w:val="0"/>
          <w:szCs w:val="20"/>
          <w:lang w:eastAsia="zh-CN"/>
        </w:rPr>
        <w:t>e to monitor PDCCH except that there is an on-going RA procedure. The</w:t>
      </w:r>
      <w:r w:rsidR="00C56526">
        <w:rPr>
          <w:rFonts w:ascii="Arial" w:eastAsia="Arial Unicode MS" w:hAnsi="Arial"/>
          <w:bCs/>
          <w:kern w:val="0"/>
          <w:szCs w:val="20"/>
          <w:lang w:eastAsia="zh-CN"/>
        </w:rPr>
        <w:t>refore, if there is measurement gap occurrence during RA</w:t>
      </w:r>
      <w:r w:rsidR="00E65B7F">
        <w:rPr>
          <w:rFonts w:ascii="Arial" w:eastAsia="Arial Unicode MS" w:hAnsi="Arial"/>
          <w:bCs/>
          <w:kern w:val="0"/>
          <w:szCs w:val="20"/>
          <w:lang w:eastAsia="zh-CN"/>
        </w:rPr>
        <w:t xml:space="preserve">CH-less LTM procedure, the UE is not able to </w:t>
      </w:r>
      <w:proofErr w:type="spellStart"/>
      <w:r w:rsidR="002C74AA">
        <w:rPr>
          <w:rFonts w:ascii="Arial" w:eastAsia="Arial Unicode MS" w:hAnsi="Arial"/>
          <w:bCs/>
          <w:kern w:val="0"/>
          <w:szCs w:val="20"/>
          <w:lang w:eastAsia="zh-CN"/>
        </w:rPr>
        <w:t>monitor</w:t>
      </w:r>
      <w:r w:rsidR="00E65B7F">
        <w:rPr>
          <w:rFonts w:ascii="Arial" w:eastAsia="Arial Unicode MS" w:hAnsi="Arial"/>
          <w:bCs/>
          <w:kern w:val="0"/>
          <w:szCs w:val="20"/>
          <w:lang w:eastAsia="zh-CN"/>
        </w:rPr>
        <w:t>PDCCH</w:t>
      </w:r>
      <w:proofErr w:type="spellEnd"/>
      <w:r w:rsidR="002C74AA">
        <w:rPr>
          <w:rFonts w:ascii="Arial" w:eastAsia="Arial Unicode MS" w:hAnsi="Arial"/>
          <w:bCs/>
          <w:kern w:val="0"/>
          <w:szCs w:val="20"/>
          <w:lang w:eastAsia="zh-CN"/>
        </w:rPr>
        <w:t xml:space="preserve"> addressed to C-RNTI and CS-RNTI for dynamic grant based </w:t>
      </w:r>
      <w:r w:rsidR="00306E10">
        <w:rPr>
          <w:rFonts w:ascii="Arial" w:eastAsia="Arial Unicode MS" w:hAnsi="Arial"/>
          <w:bCs/>
          <w:kern w:val="0"/>
          <w:szCs w:val="20"/>
          <w:lang w:eastAsia="zh-CN"/>
        </w:rPr>
        <w:t>initial UL transmission of configured grant based initial UL transmission</w:t>
      </w:r>
      <w:r w:rsidR="001531C0">
        <w:rPr>
          <w:rFonts w:ascii="Arial" w:eastAsia="Arial Unicode MS" w:hAnsi="Arial"/>
          <w:bCs/>
          <w:kern w:val="0"/>
          <w:szCs w:val="20"/>
          <w:lang w:eastAsia="zh-CN"/>
        </w:rPr>
        <w:t>, and this m</w:t>
      </w:r>
      <w:r w:rsidR="00D72F2E">
        <w:rPr>
          <w:rFonts w:ascii="Arial" w:eastAsia="Arial Unicode MS" w:hAnsi="Arial"/>
          <w:bCs/>
          <w:kern w:val="0"/>
          <w:szCs w:val="20"/>
          <w:lang w:eastAsia="zh-CN"/>
        </w:rPr>
        <w:t xml:space="preserve">ay </w:t>
      </w:r>
      <w:r w:rsidR="001531C0">
        <w:rPr>
          <w:rFonts w:ascii="Arial" w:eastAsia="Arial Unicode MS" w:hAnsi="Arial"/>
          <w:bCs/>
          <w:kern w:val="0"/>
          <w:szCs w:val="20"/>
          <w:lang w:eastAsia="zh-CN"/>
        </w:rPr>
        <w:t>also</w:t>
      </w:r>
      <w:r w:rsidR="00D72F2E">
        <w:rPr>
          <w:rFonts w:ascii="Arial" w:eastAsia="Arial Unicode MS" w:hAnsi="Arial"/>
          <w:bCs/>
          <w:kern w:val="0"/>
          <w:szCs w:val="20"/>
          <w:lang w:eastAsia="zh-CN"/>
        </w:rPr>
        <w:t xml:space="preserve"> cause delay of LTM</w:t>
      </w:r>
      <w:r w:rsidR="003A0BD6">
        <w:rPr>
          <w:rFonts w:ascii="Arial" w:eastAsia="Arial Unicode MS" w:hAnsi="Arial"/>
          <w:bCs/>
          <w:kern w:val="0"/>
          <w:szCs w:val="20"/>
          <w:lang w:eastAsia="zh-CN"/>
        </w:rPr>
        <w:t>,</w:t>
      </w:r>
      <w:r w:rsidR="0045029F">
        <w:rPr>
          <w:rFonts w:ascii="Arial" w:eastAsia="Arial Unicode MS" w:hAnsi="Arial"/>
          <w:bCs/>
          <w:kern w:val="0"/>
          <w:szCs w:val="20"/>
          <w:lang w:eastAsia="zh-CN"/>
        </w:rPr>
        <w:t xml:space="preserve"> which is latency critical.</w:t>
      </w:r>
    </w:p>
    <w:p w14:paraId="6C360B61" w14:textId="7F314723" w:rsidR="00DE01DF" w:rsidRDefault="00DE01DF" w:rsidP="00DE01DF">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O</w:t>
      </w:r>
      <w:r>
        <w:rPr>
          <w:rFonts w:ascii="Arial" w:eastAsia="Arial Unicode MS" w:hAnsi="Arial"/>
          <w:b/>
          <w:kern w:val="0"/>
          <w:szCs w:val="20"/>
          <w:lang w:eastAsia="zh-CN"/>
        </w:rPr>
        <w:t>bservation 2: UE is not able to monitor PDCCH during measurement gap, which</w:t>
      </w:r>
      <w:r w:rsidR="00BF4A0D">
        <w:rPr>
          <w:rFonts w:ascii="Arial" w:eastAsia="Arial Unicode MS" w:hAnsi="Arial"/>
          <w:b/>
          <w:kern w:val="0"/>
          <w:szCs w:val="20"/>
          <w:lang w:eastAsia="zh-CN"/>
        </w:rPr>
        <w:t xml:space="preserve"> may</w:t>
      </w:r>
      <w:r>
        <w:rPr>
          <w:rFonts w:ascii="Arial" w:eastAsia="Arial Unicode MS" w:hAnsi="Arial"/>
          <w:b/>
          <w:kern w:val="0"/>
          <w:szCs w:val="20"/>
          <w:lang w:eastAsia="zh-CN"/>
        </w:rPr>
        <w:t xml:space="preserve"> result in latency or even failure of RACH-less LTM procedure.</w:t>
      </w:r>
    </w:p>
    <w:p w14:paraId="36558008" w14:textId="78E0EE81" w:rsidR="00733876" w:rsidRPr="00D76406" w:rsidRDefault="00677A93" w:rsidP="00681F35">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sidR="004A6789">
        <w:rPr>
          <w:rFonts w:ascii="Arial" w:eastAsia="Arial Unicode MS" w:hAnsi="Arial"/>
          <w:b/>
          <w:kern w:val="0"/>
          <w:szCs w:val="20"/>
          <w:lang w:eastAsia="zh-CN"/>
        </w:rPr>
        <w:t>2</w:t>
      </w:r>
      <w:r w:rsidRPr="000F0557">
        <w:rPr>
          <w:rFonts w:ascii="Arial" w:eastAsia="Arial Unicode MS" w:hAnsi="Arial"/>
          <w:b/>
          <w:kern w:val="0"/>
          <w:szCs w:val="20"/>
          <w:lang w:eastAsia="zh-CN"/>
        </w:rPr>
        <w:t>:</w:t>
      </w:r>
      <w:r>
        <w:rPr>
          <w:rFonts w:ascii="Arial" w:eastAsia="Arial Unicode MS" w:hAnsi="Arial"/>
          <w:b/>
          <w:kern w:val="0"/>
          <w:szCs w:val="20"/>
          <w:lang w:eastAsia="zh-CN"/>
        </w:rPr>
        <w:t xml:space="preserve"> </w:t>
      </w:r>
      <w:r w:rsidR="004A6789">
        <w:rPr>
          <w:rFonts w:ascii="Arial" w:eastAsia="Arial Unicode MS" w:hAnsi="Arial"/>
          <w:b/>
          <w:kern w:val="0"/>
          <w:szCs w:val="20"/>
          <w:lang w:eastAsia="zh-CN"/>
        </w:rPr>
        <w:t>During activated measurement gaps, t</w:t>
      </w:r>
      <w:r>
        <w:rPr>
          <w:rFonts w:ascii="Arial" w:eastAsia="Arial Unicode MS" w:hAnsi="Arial"/>
          <w:b/>
          <w:kern w:val="0"/>
          <w:szCs w:val="20"/>
          <w:lang w:eastAsia="zh-CN"/>
        </w:rPr>
        <w:t xml:space="preserve">he UE monitors PDCCH </w:t>
      </w:r>
      <w:r w:rsidR="004A6789">
        <w:rPr>
          <w:rFonts w:ascii="Arial" w:eastAsia="Arial Unicode MS" w:hAnsi="Arial"/>
          <w:b/>
          <w:kern w:val="0"/>
          <w:szCs w:val="20"/>
          <w:lang w:eastAsia="zh-CN"/>
        </w:rPr>
        <w:t xml:space="preserve">when there is an on-going RACH-less LTM cell </w:t>
      </w:r>
      <w:r w:rsidR="0045029F">
        <w:rPr>
          <w:rFonts w:ascii="Arial" w:eastAsia="Arial Unicode MS" w:hAnsi="Arial"/>
          <w:b/>
          <w:kern w:val="0"/>
          <w:szCs w:val="20"/>
          <w:lang w:eastAsia="zh-CN"/>
        </w:rPr>
        <w:t>switch</w:t>
      </w:r>
      <w:r>
        <w:rPr>
          <w:rFonts w:ascii="Arial" w:eastAsia="Arial Unicode MS" w:hAnsi="Arial"/>
          <w:b/>
          <w:kern w:val="0"/>
          <w:szCs w:val="20"/>
          <w:lang w:eastAsia="zh-CN"/>
        </w:rPr>
        <w:t>, such that the UE can perform PDCCH monitoring for dynamic grant</w:t>
      </w:r>
      <w:r w:rsidR="008E5ED3">
        <w:rPr>
          <w:rFonts w:ascii="Arial" w:eastAsia="Arial Unicode MS" w:hAnsi="Arial"/>
          <w:b/>
          <w:kern w:val="0"/>
          <w:szCs w:val="20"/>
          <w:lang w:eastAsia="zh-CN"/>
        </w:rPr>
        <w:t xml:space="preserve"> </w:t>
      </w:r>
      <w:r w:rsidR="00F11E37">
        <w:rPr>
          <w:rFonts w:ascii="Arial" w:eastAsia="Arial Unicode MS" w:hAnsi="Arial"/>
          <w:b/>
          <w:kern w:val="0"/>
          <w:szCs w:val="20"/>
          <w:lang w:eastAsia="zh-CN"/>
        </w:rPr>
        <w:t xml:space="preserve">based </w:t>
      </w:r>
      <w:r w:rsidR="008E5ED3">
        <w:rPr>
          <w:rFonts w:ascii="Arial" w:eastAsia="Arial Unicode MS" w:hAnsi="Arial"/>
          <w:b/>
          <w:kern w:val="0"/>
          <w:szCs w:val="20"/>
          <w:lang w:eastAsia="zh-CN"/>
        </w:rPr>
        <w:t xml:space="preserve">or configured grant </w:t>
      </w:r>
      <w:r w:rsidR="00F11E37">
        <w:rPr>
          <w:rFonts w:ascii="Arial" w:eastAsia="Arial Unicode MS" w:hAnsi="Arial"/>
          <w:b/>
          <w:kern w:val="0"/>
          <w:szCs w:val="20"/>
          <w:lang w:eastAsia="zh-CN"/>
        </w:rPr>
        <w:t>based</w:t>
      </w:r>
      <w:r>
        <w:rPr>
          <w:rFonts w:ascii="Arial" w:eastAsia="Arial Unicode MS" w:hAnsi="Arial"/>
          <w:b/>
          <w:kern w:val="0"/>
          <w:szCs w:val="20"/>
          <w:lang w:eastAsia="zh-CN"/>
        </w:rPr>
        <w:t xml:space="preserve"> initial UL transmission</w:t>
      </w:r>
      <w:r w:rsidRPr="000F0557">
        <w:rPr>
          <w:rFonts w:ascii="Arial" w:eastAsia="Arial Unicode MS" w:hAnsi="Arial"/>
          <w:b/>
          <w:kern w:val="0"/>
          <w:szCs w:val="20"/>
          <w:lang w:eastAsia="zh-CN"/>
        </w:rPr>
        <w:t>.</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1CFDE8C3" w14:textId="1E0C36A0" w:rsidR="0045029F" w:rsidRDefault="00D75A46" w:rsidP="0045029F">
      <w:pPr>
        <w:widowControl/>
        <w:spacing w:before="120" w:afterLines="50" w:after="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45029F">
        <w:rPr>
          <w:rFonts w:ascii="Arial" w:eastAsia="Arial Unicode MS" w:hAnsi="Arial"/>
          <w:kern w:val="0"/>
          <w:szCs w:val="20"/>
          <w:lang w:eastAsia="zh-CN"/>
        </w:rPr>
        <w:t>we discuss on the impact of DRX and measurement gap on the PDCCH monitoring for dynamic grant for RACH-less LTM, and have the following observations and proposals:</w:t>
      </w:r>
    </w:p>
    <w:p w14:paraId="02E7AEA0" w14:textId="77777777" w:rsidR="0045029F" w:rsidRDefault="0045029F" w:rsidP="0045029F">
      <w:pPr>
        <w:widowControl/>
        <w:spacing w:before="120" w:afterLines="50" w:after="120"/>
        <w:rPr>
          <w:rFonts w:ascii="Arial" w:eastAsia="Arial Unicode MS" w:hAnsi="Arial"/>
          <w:kern w:val="0"/>
          <w:szCs w:val="20"/>
          <w:lang w:eastAsia="zh-CN"/>
        </w:rPr>
      </w:pPr>
    </w:p>
    <w:p w14:paraId="49B4F5FD" w14:textId="116C6D33" w:rsidR="00D76406" w:rsidRDefault="00D76406" w:rsidP="0045029F">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lastRenderedPageBreak/>
        <w:t>O</w:t>
      </w:r>
      <w:r>
        <w:rPr>
          <w:rFonts w:ascii="Arial" w:eastAsia="Arial Unicode MS" w:hAnsi="Arial"/>
          <w:b/>
          <w:kern w:val="0"/>
          <w:szCs w:val="20"/>
          <w:lang w:eastAsia="zh-CN"/>
        </w:rPr>
        <w:t>bservation 1: UE is not able to monitor PDCCH when the DRX is not in active time, which</w:t>
      </w:r>
      <w:r w:rsidR="00BF4A0D">
        <w:rPr>
          <w:rFonts w:ascii="Arial" w:eastAsia="Arial Unicode MS" w:hAnsi="Arial"/>
          <w:b/>
          <w:kern w:val="0"/>
          <w:szCs w:val="20"/>
          <w:lang w:eastAsia="zh-CN"/>
        </w:rPr>
        <w:t xml:space="preserve"> may</w:t>
      </w:r>
      <w:r>
        <w:rPr>
          <w:rFonts w:ascii="Arial" w:eastAsia="Arial Unicode MS" w:hAnsi="Arial"/>
          <w:b/>
          <w:kern w:val="0"/>
          <w:szCs w:val="20"/>
          <w:lang w:eastAsia="zh-CN"/>
        </w:rPr>
        <w:t xml:space="preserve"> result in big latency or even failure of RACH-less LTM procedure.</w:t>
      </w:r>
    </w:p>
    <w:p w14:paraId="370A5C7F" w14:textId="06B34B41" w:rsidR="00D76406" w:rsidRPr="000F0557" w:rsidRDefault="00D76406" w:rsidP="00D76406">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F0557">
        <w:rPr>
          <w:rFonts w:ascii="Arial" w:eastAsia="Arial Unicode MS" w:hAnsi="Arial"/>
          <w:b/>
          <w:kern w:val="0"/>
          <w:szCs w:val="20"/>
          <w:lang w:eastAsia="zh-CN"/>
        </w:rPr>
        <w:t xml:space="preserve">: </w:t>
      </w:r>
      <w:r w:rsidR="00451C7C">
        <w:rPr>
          <w:rFonts w:ascii="Arial" w:eastAsia="Arial Unicode MS" w:hAnsi="Arial"/>
          <w:b/>
          <w:kern w:val="0"/>
          <w:szCs w:val="20"/>
          <w:lang w:eastAsia="zh-CN"/>
        </w:rPr>
        <w:t>A</w:t>
      </w:r>
      <w:r>
        <w:rPr>
          <w:rFonts w:ascii="Arial" w:eastAsia="Arial Unicode MS" w:hAnsi="Arial" w:hint="eastAsia"/>
          <w:b/>
          <w:kern w:val="0"/>
          <w:szCs w:val="20"/>
          <w:lang w:eastAsia="zh-CN"/>
        </w:rPr>
        <w:t>d</w:t>
      </w:r>
      <w:r w:rsidRPr="000F0557">
        <w:rPr>
          <w:rFonts w:ascii="Arial" w:eastAsia="Arial Unicode MS" w:hAnsi="Arial"/>
          <w:b/>
          <w:kern w:val="0"/>
          <w:szCs w:val="20"/>
          <w:lang w:eastAsia="zh-CN"/>
        </w:rPr>
        <w:t xml:space="preserve">d the time when there is an on-going RACH-less LTM cell switch procedure as </w:t>
      </w:r>
      <w:r w:rsidR="00451C7C" w:rsidRPr="000F0557">
        <w:rPr>
          <w:rFonts w:ascii="Arial" w:eastAsia="Arial Unicode MS" w:hAnsi="Arial"/>
          <w:b/>
          <w:kern w:val="0"/>
          <w:szCs w:val="20"/>
          <w:lang w:eastAsia="zh-CN"/>
        </w:rPr>
        <w:t xml:space="preserve">the </w:t>
      </w:r>
      <w:r w:rsidRPr="000F0557">
        <w:rPr>
          <w:rFonts w:ascii="Arial" w:eastAsia="Arial Unicode MS" w:hAnsi="Arial"/>
          <w:b/>
          <w:kern w:val="0"/>
          <w:szCs w:val="20"/>
          <w:lang w:eastAsia="zh-CN"/>
        </w:rPr>
        <w:t>Active Time of DRX</w:t>
      </w:r>
      <w:r>
        <w:rPr>
          <w:rFonts w:ascii="Arial" w:eastAsia="Arial Unicode MS" w:hAnsi="Arial"/>
          <w:b/>
          <w:kern w:val="0"/>
          <w:szCs w:val="20"/>
          <w:lang w:eastAsia="zh-CN"/>
        </w:rPr>
        <w:t>, such that the UE can perform PDCCH monitoring for dynamic grant</w:t>
      </w:r>
      <w:r w:rsidR="00451C7C">
        <w:rPr>
          <w:rFonts w:ascii="Arial" w:eastAsia="Arial Unicode MS" w:hAnsi="Arial"/>
          <w:b/>
          <w:kern w:val="0"/>
          <w:szCs w:val="20"/>
          <w:lang w:eastAsia="zh-CN"/>
        </w:rPr>
        <w:t xml:space="preserve"> used </w:t>
      </w:r>
      <w:r>
        <w:rPr>
          <w:rFonts w:ascii="Arial" w:eastAsia="Arial Unicode MS" w:hAnsi="Arial"/>
          <w:b/>
          <w:kern w:val="0"/>
          <w:szCs w:val="20"/>
          <w:lang w:eastAsia="zh-CN"/>
        </w:rPr>
        <w:t>for initial UL transmission</w:t>
      </w:r>
      <w:r w:rsidR="009F0D2E">
        <w:rPr>
          <w:rFonts w:ascii="Arial" w:eastAsia="Arial Unicode MS" w:hAnsi="Arial"/>
          <w:b/>
          <w:kern w:val="0"/>
          <w:szCs w:val="20"/>
          <w:lang w:eastAsia="zh-CN"/>
        </w:rPr>
        <w:t xml:space="preserve"> </w:t>
      </w:r>
      <w:r w:rsidR="009A0C83">
        <w:rPr>
          <w:rFonts w:ascii="Arial" w:eastAsia="Arial Unicode MS" w:hAnsi="Arial"/>
          <w:b/>
          <w:kern w:val="0"/>
          <w:szCs w:val="20"/>
          <w:lang w:eastAsia="zh-CN"/>
        </w:rPr>
        <w:t>if DRX is configured</w:t>
      </w:r>
      <w:r w:rsidRPr="000F0557">
        <w:rPr>
          <w:rFonts w:ascii="Arial" w:eastAsia="Arial Unicode MS" w:hAnsi="Arial"/>
          <w:b/>
          <w:kern w:val="0"/>
          <w:szCs w:val="20"/>
          <w:lang w:eastAsia="zh-CN"/>
        </w:rPr>
        <w:t>.</w:t>
      </w:r>
    </w:p>
    <w:p w14:paraId="06F8C785" w14:textId="65CDD644" w:rsidR="0045029F" w:rsidRDefault="0045029F" w:rsidP="0045029F">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O</w:t>
      </w:r>
      <w:r>
        <w:rPr>
          <w:rFonts w:ascii="Arial" w:eastAsia="Arial Unicode MS" w:hAnsi="Arial"/>
          <w:b/>
          <w:kern w:val="0"/>
          <w:szCs w:val="20"/>
          <w:lang w:eastAsia="zh-CN"/>
        </w:rPr>
        <w:t xml:space="preserve">bservation 2: UE is not able to monitor PDCCH during measurement gap, which </w:t>
      </w:r>
      <w:r w:rsidR="00BF4A0D">
        <w:rPr>
          <w:rFonts w:ascii="Arial" w:eastAsia="Arial Unicode MS" w:hAnsi="Arial"/>
          <w:b/>
          <w:kern w:val="0"/>
          <w:szCs w:val="20"/>
          <w:lang w:eastAsia="zh-CN"/>
        </w:rPr>
        <w:t xml:space="preserve">may </w:t>
      </w:r>
      <w:r>
        <w:rPr>
          <w:rFonts w:ascii="Arial" w:eastAsia="Arial Unicode MS" w:hAnsi="Arial"/>
          <w:b/>
          <w:kern w:val="0"/>
          <w:szCs w:val="20"/>
          <w:lang w:eastAsia="zh-CN"/>
        </w:rPr>
        <w:t>result in latency or even failure of RACH-less LTM procedure.</w:t>
      </w:r>
    </w:p>
    <w:p w14:paraId="48351242" w14:textId="682AB75B" w:rsidR="00D76406" w:rsidRPr="0045029F" w:rsidRDefault="0045029F" w:rsidP="00D76406">
      <w:pPr>
        <w:widowControl/>
        <w:spacing w:before="120"/>
        <w:rPr>
          <w:rFonts w:ascii="Arial" w:eastAsia="Arial Unicode MS" w:hAnsi="Arial"/>
          <w:b/>
          <w:kern w:val="0"/>
          <w:szCs w:val="20"/>
          <w:lang w:eastAsia="zh-CN"/>
        </w:rPr>
      </w:pPr>
      <w:r w:rsidRPr="007E31A3">
        <w:rPr>
          <w:rFonts w:ascii="Arial" w:eastAsia="Arial Unicode MS" w:hAnsi="Arial" w:hint="eastAsia"/>
          <w:b/>
          <w:kern w:val="0"/>
          <w:szCs w:val="20"/>
          <w:lang w:eastAsia="zh-CN"/>
        </w:rPr>
        <w:t>P</w:t>
      </w:r>
      <w:r w:rsidRPr="007E31A3">
        <w:rPr>
          <w:rFonts w:ascii="Arial" w:eastAsia="Arial Unicode MS" w:hAnsi="Arial"/>
          <w:b/>
          <w:kern w:val="0"/>
          <w:szCs w:val="20"/>
          <w:lang w:eastAsia="zh-CN"/>
        </w:rPr>
        <w:t>ropo</w:t>
      </w:r>
      <w:r>
        <w:rPr>
          <w:rFonts w:ascii="Arial" w:eastAsia="Arial Unicode MS" w:hAnsi="Arial"/>
          <w:b/>
          <w:kern w:val="0"/>
          <w:szCs w:val="20"/>
          <w:lang w:eastAsia="zh-CN"/>
        </w:rPr>
        <w:t>s</w:t>
      </w:r>
      <w:r w:rsidRPr="007E31A3">
        <w:rPr>
          <w:rFonts w:ascii="Arial" w:eastAsia="Arial Unicode MS" w:hAnsi="Arial"/>
          <w:b/>
          <w:kern w:val="0"/>
          <w:szCs w:val="20"/>
          <w:lang w:eastAsia="zh-CN"/>
        </w:rPr>
        <w:t>a</w:t>
      </w:r>
      <w:r w:rsidRPr="007E31A3">
        <w:rPr>
          <w:rFonts w:ascii="Arial" w:eastAsia="Arial Unicode MS" w:hAnsi="Arial" w:hint="eastAsia"/>
          <w:b/>
          <w:kern w:val="0"/>
          <w:szCs w:val="20"/>
          <w:lang w:eastAsia="zh-CN"/>
        </w:rPr>
        <w:t>l</w:t>
      </w:r>
      <w:r w:rsidRPr="007E31A3">
        <w:rPr>
          <w:rFonts w:ascii="Arial" w:eastAsia="Arial Unicode MS" w:hAnsi="Arial"/>
          <w:b/>
          <w:kern w:val="0"/>
          <w:szCs w:val="20"/>
          <w:lang w:eastAsia="zh-CN"/>
        </w:rPr>
        <w:t xml:space="preserve"> </w:t>
      </w:r>
      <w:r>
        <w:rPr>
          <w:rFonts w:ascii="Arial" w:eastAsia="Arial Unicode MS" w:hAnsi="Arial"/>
          <w:b/>
          <w:kern w:val="0"/>
          <w:szCs w:val="20"/>
          <w:lang w:eastAsia="zh-CN"/>
        </w:rPr>
        <w:t>2</w:t>
      </w:r>
      <w:r w:rsidRPr="000F0557">
        <w:rPr>
          <w:rFonts w:ascii="Arial" w:eastAsia="Arial Unicode MS" w:hAnsi="Arial"/>
          <w:b/>
          <w:kern w:val="0"/>
          <w:szCs w:val="20"/>
          <w:lang w:eastAsia="zh-CN"/>
        </w:rPr>
        <w:t>:</w:t>
      </w:r>
      <w:r>
        <w:rPr>
          <w:rFonts w:ascii="Arial" w:eastAsia="Arial Unicode MS" w:hAnsi="Arial"/>
          <w:b/>
          <w:kern w:val="0"/>
          <w:szCs w:val="20"/>
          <w:lang w:eastAsia="zh-CN"/>
        </w:rPr>
        <w:t xml:space="preserve"> During activated measurement gaps, the UE monitors PDCCH when there is an on-going RACH-less LTM cell switch, such that the UE can perform PDCCH monitoring </w:t>
      </w:r>
      <w:r w:rsidR="00451C7C">
        <w:rPr>
          <w:rFonts w:ascii="Arial" w:eastAsia="Arial Unicode MS" w:hAnsi="Arial"/>
          <w:b/>
          <w:kern w:val="0"/>
          <w:szCs w:val="20"/>
          <w:lang w:eastAsia="zh-CN"/>
        </w:rPr>
        <w:t xml:space="preserve">used </w:t>
      </w:r>
      <w:r>
        <w:rPr>
          <w:rFonts w:ascii="Arial" w:eastAsia="Arial Unicode MS" w:hAnsi="Arial"/>
          <w:b/>
          <w:kern w:val="0"/>
          <w:szCs w:val="20"/>
          <w:lang w:eastAsia="zh-CN"/>
        </w:rPr>
        <w:t>for dynamic grant</w:t>
      </w:r>
      <w:r w:rsidR="00686806">
        <w:rPr>
          <w:rFonts w:ascii="Arial" w:eastAsia="Arial Unicode MS" w:hAnsi="Arial"/>
          <w:b/>
          <w:kern w:val="0"/>
          <w:szCs w:val="20"/>
          <w:lang w:eastAsia="zh-CN"/>
        </w:rPr>
        <w:t xml:space="preserve"> based and configured grant based</w:t>
      </w:r>
      <w:r>
        <w:rPr>
          <w:rFonts w:ascii="Arial" w:eastAsia="Arial Unicode MS" w:hAnsi="Arial"/>
          <w:b/>
          <w:kern w:val="0"/>
          <w:szCs w:val="20"/>
          <w:lang w:eastAsia="zh-CN"/>
        </w:rPr>
        <w:t xml:space="preserve"> initial UL transmission</w:t>
      </w:r>
      <w:r w:rsidRPr="000F0557">
        <w:rPr>
          <w:rFonts w:ascii="Arial" w:eastAsia="Arial Unicode MS" w:hAnsi="Arial"/>
          <w:b/>
          <w:kern w:val="0"/>
          <w:szCs w:val="20"/>
          <w:lang w:eastAsia="zh-CN"/>
        </w:rPr>
        <w:t>.</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74AAED2C" w:rsidR="00347628"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45029F">
        <w:rPr>
          <w:rFonts w:ascii="Arial" w:eastAsia="Arial Unicode MS" w:hAnsi="Arial"/>
          <w:kern w:val="0"/>
          <w:sz w:val="20"/>
          <w:szCs w:val="20"/>
          <w:lang w:eastAsia="zh-CN"/>
        </w:rPr>
        <w:t>2</w:t>
      </w:r>
      <w:r w:rsidR="002764C4">
        <w:rPr>
          <w:rFonts w:ascii="Arial" w:eastAsia="Arial Unicode MS" w:hAnsi="Arial"/>
          <w:kern w:val="0"/>
          <w:sz w:val="20"/>
          <w:szCs w:val="20"/>
          <w:lang w:eastAsia="zh-CN"/>
        </w:rPr>
        <w:t>.</w:t>
      </w:r>
    </w:p>
    <w:p w14:paraId="251215BF" w14:textId="3631AAE2" w:rsidR="009F175A" w:rsidRPr="00C249E4" w:rsidRDefault="009F175A" w:rsidP="00C249E4">
      <w:pPr>
        <w:widowControl/>
        <w:spacing w:before="120" w:afterLines="50" w:after="120"/>
        <w:rPr>
          <w:rFonts w:ascii="Arial" w:eastAsia="Arial Unicode MS" w:hAnsi="Arial"/>
          <w:kern w:val="0"/>
          <w:sz w:val="20"/>
          <w:szCs w:val="20"/>
          <w:lang w:eastAsia="zh-CN"/>
        </w:rPr>
      </w:pPr>
    </w:p>
    <w:sectPr w:rsidR="009F175A"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95157" w14:textId="77777777" w:rsidR="00993681" w:rsidRDefault="00993681" w:rsidP="006D4BFE">
      <w:r>
        <w:separator/>
      </w:r>
    </w:p>
  </w:endnote>
  <w:endnote w:type="continuationSeparator" w:id="0">
    <w:p w14:paraId="38DBDB19" w14:textId="77777777" w:rsidR="00993681" w:rsidRDefault="00993681" w:rsidP="006D4BFE">
      <w:r>
        <w:continuationSeparator/>
      </w:r>
    </w:p>
  </w:endnote>
  <w:endnote w:type="continuationNotice" w:id="1">
    <w:p w14:paraId="3D2A278B" w14:textId="77777777" w:rsidR="00993681" w:rsidRDefault="00993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6E06" w14:textId="77777777" w:rsidR="00993681" w:rsidRDefault="00993681" w:rsidP="006D4BFE">
      <w:r>
        <w:separator/>
      </w:r>
    </w:p>
  </w:footnote>
  <w:footnote w:type="continuationSeparator" w:id="0">
    <w:p w14:paraId="6C4182F1" w14:textId="77777777" w:rsidR="00993681" w:rsidRDefault="00993681" w:rsidP="006D4BFE">
      <w:r>
        <w:continuationSeparator/>
      </w:r>
    </w:p>
  </w:footnote>
  <w:footnote w:type="continuationNotice" w:id="1">
    <w:p w14:paraId="1E3D1585" w14:textId="77777777" w:rsidR="00993681" w:rsidRDefault="009936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D89"/>
    <w:rsid w:val="00003DD6"/>
    <w:rsid w:val="000063D0"/>
    <w:rsid w:val="00006B8A"/>
    <w:rsid w:val="000101E5"/>
    <w:rsid w:val="000107A5"/>
    <w:rsid w:val="00011E27"/>
    <w:rsid w:val="00011FD6"/>
    <w:rsid w:val="000122B1"/>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535A6"/>
    <w:rsid w:val="000547E5"/>
    <w:rsid w:val="000549A3"/>
    <w:rsid w:val="0006197E"/>
    <w:rsid w:val="0006289F"/>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04A4"/>
    <w:rsid w:val="000B1049"/>
    <w:rsid w:val="000B4E52"/>
    <w:rsid w:val="000B65FA"/>
    <w:rsid w:val="000B6DBB"/>
    <w:rsid w:val="000C19EB"/>
    <w:rsid w:val="000C1B03"/>
    <w:rsid w:val="000C1C2A"/>
    <w:rsid w:val="000C5075"/>
    <w:rsid w:val="000D33CC"/>
    <w:rsid w:val="000D4EEB"/>
    <w:rsid w:val="000D5739"/>
    <w:rsid w:val="000D77E3"/>
    <w:rsid w:val="000D7D47"/>
    <w:rsid w:val="000E012E"/>
    <w:rsid w:val="000E0746"/>
    <w:rsid w:val="000E21E8"/>
    <w:rsid w:val="000E29FA"/>
    <w:rsid w:val="000E54BE"/>
    <w:rsid w:val="000E5A58"/>
    <w:rsid w:val="000E6282"/>
    <w:rsid w:val="000E7891"/>
    <w:rsid w:val="000F0557"/>
    <w:rsid w:val="000F2270"/>
    <w:rsid w:val="000F48B8"/>
    <w:rsid w:val="000F73A0"/>
    <w:rsid w:val="001002AB"/>
    <w:rsid w:val="00100976"/>
    <w:rsid w:val="00100A0F"/>
    <w:rsid w:val="00100C1E"/>
    <w:rsid w:val="001052D6"/>
    <w:rsid w:val="00105D7E"/>
    <w:rsid w:val="00106440"/>
    <w:rsid w:val="00106B26"/>
    <w:rsid w:val="0011270D"/>
    <w:rsid w:val="00112729"/>
    <w:rsid w:val="001127E1"/>
    <w:rsid w:val="001131F7"/>
    <w:rsid w:val="00114D77"/>
    <w:rsid w:val="00116915"/>
    <w:rsid w:val="00120220"/>
    <w:rsid w:val="001202E9"/>
    <w:rsid w:val="0012190F"/>
    <w:rsid w:val="001238D6"/>
    <w:rsid w:val="001253B5"/>
    <w:rsid w:val="001254D4"/>
    <w:rsid w:val="0012553E"/>
    <w:rsid w:val="001256C7"/>
    <w:rsid w:val="00126BBA"/>
    <w:rsid w:val="001308ED"/>
    <w:rsid w:val="00130D3E"/>
    <w:rsid w:val="00132642"/>
    <w:rsid w:val="0013520B"/>
    <w:rsid w:val="00137A42"/>
    <w:rsid w:val="00140D84"/>
    <w:rsid w:val="001419BC"/>
    <w:rsid w:val="00142460"/>
    <w:rsid w:val="00150533"/>
    <w:rsid w:val="00151D38"/>
    <w:rsid w:val="001531C0"/>
    <w:rsid w:val="001549D2"/>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30C"/>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5D"/>
    <w:rsid w:val="002167B4"/>
    <w:rsid w:val="00216BC5"/>
    <w:rsid w:val="00220458"/>
    <w:rsid w:val="002206ED"/>
    <w:rsid w:val="002227EC"/>
    <w:rsid w:val="00222969"/>
    <w:rsid w:val="00233C95"/>
    <w:rsid w:val="00234187"/>
    <w:rsid w:val="002349CD"/>
    <w:rsid w:val="00234B12"/>
    <w:rsid w:val="00234D90"/>
    <w:rsid w:val="0023553C"/>
    <w:rsid w:val="0023733B"/>
    <w:rsid w:val="0023751B"/>
    <w:rsid w:val="0023798D"/>
    <w:rsid w:val="00240380"/>
    <w:rsid w:val="0024120B"/>
    <w:rsid w:val="002423FF"/>
    <w:rsid w:val="00242B7D"/>
    <w:rsid w:val="00242F8F"/>
    <w:rsid w:val="0024384D"/>
    <w:rsid w:val="00243F24"/>
    <w:rsid w:val="00244AE4"/>
    <w:rsid w:val="0024540F"/>
    <w:rsid w:val="00245FFE"/>
    <w:rsid w:val="00246690"/>
    <w:rsid w:val="002479F4"/>
    <w:rsid w:val="00250956"/>
    <w:rsid w:val="002519AC"/>
    <w:rsid w:val="002531C8"/>
    <w:rsid w:val="0025586D"/>
    <w:rsid w:val="00257065"/>
    <w:rsid w:val="0025734F"/>
    <w:rsid w:val="00261B4B"/>
    <w:rsid w:val="00261E38"/>
    <w:rsid w:val="00263168"/>
    <w:rsid w:val="00263879"/>
    <w:rsid w:val="00265470"/>
    <w:rsid w:val="002710BC"/>
    <w:rsid w:val="002718D2"/>
    <w:rsid w:val="00272CDD"/>
    <w:rsid w:val="002744CC"/>
    <w:rsid w:val="00275713"/>
    <w:rsid w:val="002760B2"/>
    <w:rsid w:val="002764C4"/>
    <w:rsid w:val="002772E5"/>
    <w:rsid w:val="002772EE"/>
    <w:rsid w:val="002815DA"/>
    <w:rsid w:val="00281BB0"/>
    <w:rsid w:val="00281FB3"/>
    <w:rsid w:val="002849A6"/>
    <w:rsid w:val="00285FF6"/>
    <w:rsid w:val="00286011"/>
    <w:rsid w:val="0028601D"/>
    <w:rsid w:val="002901A3"/>
    <w:rsid w:val="00291914"/>
    <w:rsid w:val="0029371D"/>
    <w:rsid w:val="00293EEB"/>
    <w:rsid w:val="00295326"/>
    <w:rsid w:val="00295E16"/>
    <w:rsid w:val="00296047"/>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1F2C"/>
    <w:rsid w:val="002C2602"/>
    <w:rsid w:val="002C74AA"/>
    <w:rsid w:val="002C75A6"/>
    <w:rsid w:val="002C7727"/>
    <w:rsid w:val="002D0A01"/>
    <w:rsid w:val="002D0ECD"/>
    <w:rsid w:val="002D4231"/>
    <w:rsid w:val="002D597A"/>
    <w:rsid w:val="002D665A"/>
    <w:rsid w:val="002D68DD"/>
    <w:rsid w:val="002E0DA6"/>
    <w:rsid w:val="002E1824"/>
    <w:rsid w:val="002F0875"/>
    <w:rsid w:val="002F56C5"/>
    <w:rsid w:val="00300A51"/>
    <w:rsid w:val="00302262"/>
    <w:rsid w:val="0030227F"/>
    <w:rsid w:val="00302E79"/>
    <w:rsid w:val="003046CF"/>
    <w:rsid w:val="00305EC8"/>
    <w:rsid w:val="00306E10"/>
    <w:rsid w:val="00307031"/>
    <w:rsid w:val="00310DB1"/>
    <w:rsid w:val="003113D3"/>
    <w:rsid w:val="00311682"/>
    <w:rsid w:val="00312527"/>
    <w:rsid w:val="00312A45"/>
    <w:rsid w:val="0031306C"/>
    <w:rsid w:val="00313709"/>
    <w:rsid w:val="00315607"/>
    <w:rsid w:val="003157D7"/>
    <w:rsid w:val="00316C81"/>
    <w:rsid w:val="00317508"/>
    <w:rsid w:val="0032092F"/>
    <w:rsid w:val="003236A7"/>
    <w:rsid w:val="00323944"/>
    <w:rsid w:val="00323A2E"/>
    <w:rsid w:val="00323B93"/>
    <w:rsid w:val="00324F45"/>
    <w:rsid w:val="00325981"/>
    <w:rsid w:val="00327EA1"/>
    <w:rsid w:val="00330197"/>
    <w:rsid w:val="003339E9"/>
    <w:rsid w:val="00333B83"/>
    <w:rsid w:val="00335376"/>
    <w:rsid w:val="00335B0B"/>
    <w:rsid w:val="00336F6F"/>
    <w:rsid w:val="00337054"/>
    <w:rsid w:val="0033712B"/>
    <w:rsid w:val="00337D5C"/>
    <w:rsid w:val="003432DC"/>
    <w:rsid w:val="003442D2"/>
    <w:rsid w:val="00344E1B"/>
    <w:rsid w:val="00347628"/>
    <w:rsid w:val="00350DAF"/>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0BD6"/>
    <w:rsid w:val="003A2300"/>
    <w:rsid w:val="003A2794"/>
    <w:rsid w:val="003A4D04"/>
    <w:rsid w:val="003A623E"/>
    <w:rsid w:val="003A6B2C"/>
    <w:rsid w:val="003B1DED"/>
    <w:rsid w:val="003B2A00"/>
    <w:rsid w:val="003B2EC9"/>
    <w:rsid w:val="003B3C06"/>
    <w:rsid w:val="003B5135"/>
    <w:rsid w:val="003B7302"/>
    <w:rsid w:val="003B7559"/>
    <w:rsid w:val="003C0296"/>
    <w:rsid w:val="003C1496"/>
    <w:rsid w:val="003C5FCA"/>
    <w:rsid w:val="003C612C"/>
    <w:rsid w:val="003C6267"/>
    <w:rsid w:val="003C6843"/>
    <w:rsid w:val="003D253A"/>
    <w:rsid w:val="003D2A83"/>
    <w:rsid w:val="003D362D"/>
    <w:rsid w:val="003D4587"/>
    <w:rsid w:val="003D4C0D"/>
    <w:rsid w:val="003D6AEB"/>
    <w:rsid w:val="003E16F6"/>
    <w:rsid w:val="003E4405"/>
    <w:rsid w:val="003E4A31"/>
    <w:rsid w:val="003E4B15"/>
    <w:rsid w:val="003E4E78"/>
    <w:rsid w:val="003E7D59"/>
    <w:rsid w:val="003F29E2"/>
    <w:rsid w:val="003F4BBA"/>
    <w:rsid w:val="00400806"/>
    <w:rsid w:val="00403217"/>
    <w:rsid w:val="00403ADA"/>
    <w:rsid w:val="004118CB"/>
    <w:rsid w:val="00413558"/>
    <w:rsid w:val="00414B80"/>
    <w:rsid w:val="00421B3A"/>
    <w:rsid w:val="004235BC"/>
    <w:rsid w:val="004239CC"/>
    <w:rsid w:val="00424A32"/>
    <w:rsid w:val="00426C8A"/>
    <w:rsid w:val="00427628"/>
    <w:rsid w:val="00430A7A"/>
    <w:rsid w:val="004328B2"/>
    <w:rsid w:val="004337FC"/>
    <w:rsid w:val="00434917"/>
    <w:rsid w:val="00434EAC"/>
    <w:rsid w:val="004369BC"/>
    <w:rsid w:val="00441B75"/>
    <w:rsid w:val="00446DDF"/>
    <w:rsid w:val="004475C6"/>
    <w:rsid w:val="004501E0"/>
    <w:rsid w:val="004501F0"/>
    <w:rsid w:val="0045029F"/>
    <w:rsid w:val="00451C7C"/>
    <w:rsid w:val="00453E19"/>
    <w:rsid w:val="00454A12"/>
    <w:rsid w:val="004556FD"/>
    <w:rsid w:val="004562F3"/>
    <w:rsid w:val="00456DF4"/>
    <w:rsid w:val="00457E83"/>
    <w:rsid w:val="00460AEA"/>
    <w:rsid w:val="00461703"/>
    <w:rsid w:val="0046199D"/>
    <w:rsid w:val="00470089"/>
    <w:rsid w:val="00470BB4"/>
    <w:rsid w:val="004733EF"/>
    <w:rsid w:val="004740D5"/>
    <w:rsid w:val="00474D61"/>
    <w:rsid w:val="00481048"/>
    <w:rsid w:val="0048461A"/>
    <w:rsid w:val="00485632"/>
    <w:rsid w:val="00487738"/>
    <w:rsid w:val="00490084"/>
    <w:rsid w:val="004910E5"/>
    <w:rsid w:val="004931F4"/>
    <w:rsid w:val="004943BB"/>
    <w:rsid w:val="004A2403"/>
    <w:rsid w:val="004A44E3"/>
    <w:rsid w:val="004A5824"/>
    <w:rsid w:val="004A6548"/>
    <w:rsid w:val="004A6789"/>
    <w:rsid w:val="004A6E4A"/>
    <w:rsid w:val="004B1EAB"/>
    <w:rsid w:val="004B3CBF"/>
    <w:rsid w:val="004B57CC"/>
    <w:rsid w:val="004B6149"/>
    <w:rsid w:val="004C0067"/>
    <w:rsid w:val="004C2DB6"/>
    <w:rsid w:val="004C3336"/>
    <w:rsid w:val="004C5484"/>
    <w:rsid w:val="004C573E"/>
    <w:rsid w:val="004C5D5E"/>
    <w:rsid w:val="004D09A7"/>
    <w:rsid w:val="004D1EDB"/>
    <w:rsid w:val="004D210E"/>
    <w:rsid w:val="004D3704"/>
    <w:rsid w:val="004D4B5E"/>
    <w:rsid w:val="004D59E6"/>
    <w:rsid w:val="004E0401"/>
    <w:rsid w:val="004E3FDD"/>
    <w:rsid w:val="004E78AA"/>
    <w:rsid w:val="004F1038"/>
    <w:rsid w:val="004F521F"/>
    <w:rsid w:val="004F7E8F"/>
    <w:rsid w:val="004F7FE0"/>
    <w:rsid w:val="0050376D"/>
    <w:rsid w:val="00503AAD"/>
    <w:rsid w:val="00505846"/>
    <w:rsid w:val="00507A41"/>
    <w:rsid w:val="00507CCA"/>
    <w:rsid w:val="00507E7A"/>
    <w:rsid w:val="00510C00"/>
    <w:rsid w:val="005117E8"/>
    <w:rsid w:val="0051487B"/>
    <w:rsid w:val="00516682"/>
    <w:rsid w:val="005201F0"/>
    <w:rsid w:val="00521FBA"/>
    <w:rsid w:val="00522CDC"/>
    <w:rsid w:val="00523647"/>
    <w:rsid w:val="00524803"/>
    <w:rsid w:val="0052506F"/>
    <w:rsid w:val="0052721F"/>
    <w:rsid w:val="005272F1"/>
    <w:rsid w:val="0052793B"/>
    <w:rsid w:val="00530C0C"/>
    <w:rsid w:val="00531773"/>
    <w:rsid w:val="00534298"/>
    <w:rsid w:val="005367A6"/>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93E85"/>
    <w:rsid w:val="0059475B"/>
    <w:rsid w:val="0059513D"/>
    <w:rsid w:val="0059591E"/>
    <w:rsid w:val="00595AB2"/>
    <w:rsid w:val="005A193C"/>
    <w:rsid w:val="005B0684"/>
    <w:rsid w:val="005B12B5"/>
    <w:rsid w:val="005B2490"/>
    <w:rsid w:val="005B2599"/>
    <w:rsid w:val="005B4728"/>
    <w:rsid w:val="005B54AD"/>
    <w:rsid w:val="005B7830"/>
    <w:rsid w:val="005C0C6C"/>
    <w:rsid w:val="005C0F74"/>
    <w:rsid w:val="005C1781"/>
    <w:rsid w:val="005C4790"/>
    <w:rsid w:val="005D01F7"/>
    <w:rsid w:val="005D0615"/>
    <w:rsid w:val="005D0955"/>
    <w:rsid w:val="005D1C29"/>
    <w:rsid w:val="005D2A04"/>
    <w:rsid w:val="005D3CA0"/>
    <w:rsid w:val="005D4A4A"/>
    <w:rsid w:val="005D67E9"/>
    <w:rsid w:val="005D70F3"/>
    <w:rsid w:val="005E05CC"/>
    <w:rsid w:val="005E15AD"/>
    <w:rsid w:val="005E200F"/>
    <w:rsid w:val="005E627D"/>
    <w:rsid w:val="005E7C66"/>
    <w:rsid w:val="005F0EE8"/>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4C39"/>
    <w:rsid w:val="00625D00"/>
    <w:rsid w:val="0063039F"/>
    <w:rsid w:val="0063175C"/>
    <w:rsid w:val="00631E42"/>
    <w:rsid w:val="006375E6"/>
    <w:rsid w:val="00640918"/>
    <w:rsid w:val="00640FB7"/>
    <w:rsid w:val="00642E27"/>
    <w:rsid w:val="00643875"/>
    <w:rsid w:val="00644849"/>
    <w:rsid w:val="0065035A"/>
    <w:rsid w:val="0065058B"/>
    <w:rsid w:val="00651A4E"/>
    <w:rsid w:val="00652478"/>
    <w:rsid w:val="00653009"/>
    <w:rsid w:val="006561D7"/>
    <w:rsid w:val="00656BBE"/>
    <w:rsid w:val="00657174"/>
    <w:rsid w:val="006604D1"/>
    <w:rsid w:val="0066052F"/>
    <w:rsid w:val="006607D6"/>
    <w:rsid w:val="006608D1"/>
    <w:rsid w:val="0066233C"/>
    <w:rsid w:val="00662E61"/>
    <w:rsid w:val="00666893"/>
    <w:rsid w:val="00666F3D"/>
    <w:rsid w:val="00670E97"/>
    <w:rsid w:val="006723D2"/>
    <w:rsid w:val="00673A7D"/>
    <w:rsid w:val="00673EE2"/>
    <w:rsid w:val="00674E7B"/>
    <w:rsid w:val="00675BEA"/>
    <w:rsid w:val="00675BEE"/>
    <w:rsid w:val="00676833"/>
    <w:rsid w:val="00676857"/>
    <w:rsid w:val="00677A93"/>
    <w:rsid w:val="006813E4"/>
    <w:rsid w:val="00681640"/>
    <w:rsid w:val="00681F35"/>
    <w:rsid w:val="00682D7F"/>
    <w:rsid w:val="00683198"/>
    <w:rsid w:val="006847A6"/>
    <w:rsid w:val="00685934"/>
    <w:rsid w:val="00686806"/>
    <w:rsid w:val="00687475"/>
    <w:rsid w:val="00695151"/>
    <w:rsid w:val="006A2A20"/>
    <w:rsid w:val="006A3B79"/>
    <w:rsid w:val="006A4477"/>
    <w:rsid w:val="006A455A"/>
    <w:rsid w:val="006A5164"/>
    <w:rsid w:val="006A58AE"/>
    <w:rsid w:val="006B052A"/>
    <w:rsid w:val="006B1EBC"/>
    <w:rsid w:val="006B2794"/>
    <w:rsid w:val="006B2A7B"/>
    <w:rsid w:val="006B4175"/>
    <w:rsid w:val="006B77B0"/>
    <w:rsid w:val="006C094D"/>
    <w:rsid w:val="006C15DD"/>
    <w:rsid w:val="006C3561"/>
    <w:rsid w:val="006C545A"/>
    <w:rsid w:val="006C562D"/>
    <w:rsid w:val="006C7B23"/>
    <w:rsid w:val="006D0994"/>
    <w:rsid w:val="006D1C45"/>
    <w:rsid w:val="006D2D99"/>
    <w:rsid w:val="006D4BFE"/>
    <w:rsid w:val="006D547F"/>
    <w:rsid w:val="006D54F7"/>
    <w:rsid w:val="006D6DB0"/>
    <w:rsid w:val="006D70BC"/>
    <w:rsid w:val="006D711F"/>
    <w:rsid w:val="006E04EF"/>
    <w:rsid w:val="006E0E34"/>
    <w:rsid w:val="006E3385"/>
    <w:rsid w:val="006E7633"/>
    <w:rsid w:val="006F2EC2"/>
    <w:rsid w:val="006F52B4"/>
    <w:rsid w:val="006F5D01"/>
    <w:rsid w:val="006F7694"/>
    <w:rsid w:val="0070031A"/>
    <w:rsid w:val="007017E1"/>
    <w:rsid w:val="0070360B"/>
    <w:rsid w:val="00706F19"/>
    <w:rsid w:val="00707326"/>
    <w:rsid w:val="00707591"/>
    <w:rsid w:val="007077DA"/>
    <w:rsid w:val="00707DD4"/>
    <w:rsid w:val="00711BBB"/>
    <w:rsid w:val="0071414F"/>
    <w:rsid w:val="00714155"/>
    <w:rsid w:val="0071583C"/>
    <w:rsid w:val="0072182E"/>
    <w:rsid w:val="0072453D"/>
    <w:rsid w:val="007252C7"/>
    <w:rsid w:val="00725F92"/>
    <w:rsid w:val="007311E9"/>
    <w:rsid w:val="0073248F"/>
    <w:rsid w:val="00732DF1"/>
    <w:rsid w:val="00732F1B"/>
    <w:rsid w:val="00733876"/>
    <w:rsid w:val="00734F4F"/>
    <w:rsid w:val="0073756A"/>
    <w:rsid w:val="00740BC5"/>
    <w:rsid w:val="007415C8"/>
    <w:rsid w:val="00743845"/>
    <w:rsid w:val="00744032"/>
    <w:rsid w:val="007449F6"/>
    <w:rsid w:val="0074514F"/>
    <w:rsid w:val="00746549"/>
    <w:rsid w:val="00746C9F"/>
    <w:rsid w:val="00747FD6"/>
    <w:rsid w:val="007571C6"/>
    <w:rsid w:val="007600F6"/>
    <w:rsid w:val="0076010F"/>
    <w:rsid w:val="007614BC"/>
    <w:rsid w:val="00762521"/>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87C82"/>
    <w:rsid w:val="0079051A"/>
    <w:rsid w:val="00793CFF"/>
    <w:rsid w:val="00795F7A"/>
    <w:rsid w:val="007A0FAB"/>
    <w:rsid w:val="007A10CF"/>
    <w:rsid w:val="007A13A0"/>
    <w:rsid w:val="007A2329"/>
    <w:rsid w:val="007A341E"/>
    <w:rsid w:val="007A37F7"/>
    <w:rsid w:val="007A48BD"/>
    <w:rsid w:val="007A530F"/>
    <w:rsid w:val="007A6E4C"/>
    <w:rsid w:val="007B01FD"/>
    <w:rsid w:val="007B1A0E"/>
    <w:rsid w:val="007B26A2"/>
    <w:rsid w:val="007B31E9"/>
    <w:rsid w:val="007B33B7"/>
    <w:rsid w:val="007B3475"/>
    <w:rsid w:val="007B36FB"/>
    <w:rsid w:val="007B3CCD"/>
    <w:rsid w:val="007B6C91"/>
    <w:rsid w:val="007B78CC"/>
    <w:rsid w:val="007C23A9"/>
    <w:rsid w:val="007C2EB4"/>
    <w:rsid w:val="007C5FE4"/>
    <w:rsid w:val="007C6042"/>
    <w:rsid w:val="007C6471"/>
    <w:rsid w:val="007D0093"/>
    <w:rsid w:val="007D144E"/>
    <w:rsid w:val="007D1D05"/>
    <w:rsid w:val="007D459B"/>
    <w:rsid w:val="007D585E"/>
    <w:rsid w:val="007E0DA6"/>
    <w:rsid w:val="007E2745"/>
    <w:rsid w:val="007E31A3"/>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2EBE"/>
    <w:rsid w:val="00813812"/>
    <w:rsid w:val="00817434"/>
    <w:rsid w:val="00817F52"/>
    <w:rsid w:val="00823226"/>
    <w:rsid w:val="00824115"/>
    <w:rsid w:val="008259BE"/>
    <w:rsid w:val="008259FA"/>
    <w:rsid w:val="00826A73"/>
    <w:rsid w:val="00826B93"/>
    <w:rsid w:val="008339E0"/>
    <w:rsid w:val="00837E3C"/>
    <w:rsid w:val="00840255"/>
    <w:rsid w:val="008403BA"/>
    <w:rsid w:val="008418C0"/>
    <w:rsid w:val="00845F79"/>
    <w:rsid w:val="00846CFE"/>
    <w:rsid w:val="008471DA"/>
    <w:rsid w:val="008473B1"/>
    <w:rsid w:val="008474A7"/>
    <w:rsid w:val="00847CA0"/>
    <w:rsid w:val="00847F62"/>
    <w:rsid w:val="00850A25"/>
    <w:rsid w:val="00850E1F"/>
    <w:rsid w:val="008523F5"/>
    <w:rsid w:val="0085257C"/>
    <w:rsid w:val="00854F7B"/>
    <w:rsid w:val="00855272"/>
    <w:rsid w:val="00855482"/>
    <w:rsid w:val="00855F3E"/>
    <w:rsid w:val="00857B88"/>
    <w:rsid w:val="00857EC7"/>
    <w:rsid w:val="008644F7"/>
    <w:rsid w:val="00866C12"/>
    <w:rsid w:val="00867211"/>
    <w:rsid w:val="00870FC8"/>
    <w:rsid w:val="008735BD"/>
    <w:rsid w:val="00873DD6"/>
    <w:rsid w:val="00874F4E"/>
    <w:rsid w:val="00875FB5"/>
    <w:rsid w:val="008774D9"/>
    <w:rsid w:val="00877757"/>
    <w:rsid w:val="00877910"/>
    <w:rsid w:val="00881260"/>
    <w:rsid w:val="00883AF9"/>
    <w:rsid w:val="008875A9"/>
    <w:rsid w:val="00887803"/>
    <w:rsid w:val="00887991"/>
    <w:rsid w:val="008927A8"/>
    <w:rsid w:val="008971A4"/>
    <w:rsid w:val="008971B9"/>
    <w:rsid w:val="008A2C46"/>
    <w:rsid w:val="008A4572"/>
    <w:rsid w:val="008A5614"/>
    <w:rsid w:val="008A62AD"/>
    <w:rsid w:val="008A6C80"/>
    <w:rsid w:val="008A73A8"/>
    <w:rsid w:val="008A74DA"/>
    <w:rsid w:val="008A7574"/>
    <w:rsid w:val="008B2890"/>
    <w:rsid w:val="008B2D49"/>
    <w:rsid w:val="008B3B96"/>
    <w:rsid w:val="008B3BB7"/>
    <w:rsid w:val="008B4383"/>
    <w:rsid w:val="008B52F7"/>
    <w:rsid w:val="008B710E"/>
    <w:rsid w:val="008B71DB"/>
    <w:rsid w:val="008C1971"/>
    <w:rsid w:val="008C1AF7"/>
    <w:rsid w:val="008C3113"/>
    <w:rsid w:val="008C3B6D"/>
    <w:rsid w:val="008C589B"/>
    <w:rsid w:val="008D15E0"/>
    <w:rsid w:val="008D1D63"/>
    <w:rsid w:val="008D4426"/>
    <w:rsid w:val="008D4856"/>
    <w:rsid w:val="008D5794"/>
    <w:rsid w:val="008E079A"/>
    <w:rsid w:val="008E4BE3"/>
    <w:rsid w:val="008E4DCA"/>
    <w:rsid w:val="008E4F6A"/>
    <w:rsid w:val="008E5ED3"/>
    <w:rsid w:val="008E6CF7"/>
    <w:rsid w:val="008F105F"/>
    <w:rsid w:val="008F4786"/>
    <w:rsid w:val="008F53C1"/>
    <w:rsid w:val="008F5492"/>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762"/>
    <w:rsid w:val="00924D31"/>
    <w:rsid w:val="0092570F"/>
    <w:rsid w:val="009261FB"/>
    <w:rsid w:val="00930EB4"/>
    <w:rsid w:val="00931859"/>
    <w:rsid w:val="00932ABD"/>
    <w:rsid w:val="00936BA1"/>
    <w:rsid w:val="00937993"/>
    <w:rsid w:val="00941122"/>
    <w:rsid w:val="00943A39"/>
    <w:rsid w:val="00950D92"/>
    <w:rsid w:val="0095107C"/>
    <w:rsid w:val="009521E3"/>
    <w:rsid w:val="00954C36"/>
    <w:rsid w:val="009617B5"/>
    <w:rsid w:val="00961FD8"/>
    <w:rsid w:val="0096378E"/>
    <w:rsid w:val="00963A79"/>
    <w:rsid w:val="00965121"/>
    <w:rsid w:val="00966A36"/>
    <w:rsid w:val="00967D04"/>
    <w:rsid w:val="009700B6"/>
    <w:rsid w:val="00970112"/>
    <w:rsid w:val="00971112"/>
    <w:rsid w:val="009713C7"/>
    <w:rsid w:val="0097142E"/>
    <w:rsid w:val="009718CE"/>
    <w:rsid w:val="00972069"/>
    <w:rsid w:val="00974051"/>
    <w:rsid w:val="00974253"/>
    <w:rsid w:val="00977E3B"/>
    <w:rsid w:val="00977F88"/>
    <w:rsid w:val="009816C6"/>
    <w:rsid w:val="00981757"/>
    <w:rsid w:val="00982247"/>
    <w:rsid w:val="00982B07"/>
    <w:rsid w:val="0098751E"/>
    <w:rsid w:val="0099234D"/>
    <w:rsid w:val="0099254C"/>
    <w:rsid w:val="00993681"/>
    <w:rsid w:val="00993E4D"/>
    <w:rsid w:val="0099694C"/>
    <w:rsid w:val="00997706"/>
    <w:rsid w:val="009A00B7"/>
    <w:rsid w:val="009A0C83"/>
    <w:rsid w:val="009A5CDF"/>
    <w:rsid w:val="009A671D"/>
    <w:rsid w:val="009B0418"/>
    <w:rsid w:val="009B3B1E"/>
    <w:rsid w:val="009B5C33"/>
    <w:rsid w:val="009C303D"/>
    <w:rsid w:val="009C556C"/>
    <w:rsid w:val="009C6666"/>
    <w:rsid w:val="009D3DCA"/>
    <w:rsid w:val="009D4633"/>
    <w:rsid w:val="009D75D3"/>
    <w:rsid w:val="009E0631"/>
    <w:rsid w:val="009E092E"/>
    <w:rsid w:val="009E4212"/>
    <w:rsid w:val="009E48AF"/>
    <w:rsid w:val="009E4C63"/>
    <w:rsid w:val="009E535E"/>
    <w:rsid w:val="009E7D72"/>
    <w:rsid w:val="009E7FF1"/>
    <w:rsid w:val="009F02B2"/>
    <w:rsid w:val="009F0D2E"/>
    <w:rsid w:val="009F175A"/>
    <w:rsid w:val="009F409E"/>
    <w:rsid w:val="009F53A1"/>
    <w:rsid w:val="009F5DD6"/>
    <w:rsid w:val="009F6BB4"/>
    <w:rsid w:val="009F7511"/>
    <w:rsid w:val="00A003C5"/>
    <w:rsid w:val="00A00D8D"/>
    <w:rsid w:val="00A012A7"/>
    <w:rsid w:val="00A019B6"/>
    <w:rsid w:val="00A022AF"/>
    <w:rsid w:val="00A04BA4"/>
    <w:rsid w:val="00A04CD0"/>
    <w:rsid w:val="00A054F3"/>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269"/>
    <w:rsid w:val="00A4448B"/>
    <w:rsid w:val="00A46AD3"/>
    <w:rsid w:val="00A5070B"/>
    <w:rsid w:val="00A5074D"/>
    <w:rsid w:val="00A545CD"/>
    <w:rsid w:val="00A55083"/>
    <w:rsid w:val="00A61277"/>
    <w:rsid w:val="00A61E34"/>
    <w:rsid w:val="00A62E3A"/>
    <w:rsid w:val="00A671A9"/>
    <w:rsid w:val="00A71393"/>
    <w:rsid w:val="00A71FF0"/>
    <w:rsid w:val="00A768F5"/>
    <w:rsid w:val="00A77092"/>
    <w:rsid w:val="00A80ABD"/>
    <w:rsid w:val="00A8122C"/>
    <w:rsid w:val="00A83F86"/>
    <w:rsid w:val="00A8407A"/>
    <w:rsid w:val="00A849A4"/>
    <w:rsid w:val="00A84AAC"/>
    <w:rsid w:val="00A85D8A"/>
    <w:rsid w:val="00A864EB"/>
    <w:rsid w:val="00A86CAE"/>
    <w:rsid w:val="00A91C4F"/>
    <w:rsid w:val="00A9382D"/>
    <w:rsid w:val="00A9433E"/>
    <w:rsid w:val="00A95E93"/>
    <w:rsid w:val="00A965EA"/>
    <w:rsid w:val="00A96F5D"/>
    <w:rsid w:val="00AA10DC"/>
    <w:rsid w:val="00AA247F"/>
    <w:rsid w:val="00AA2747"/>
    <w:rsid w:val="00AB06F6"/>
    <w:rsid w:val="00AB3ED5"/>
    <w:rsid w:val="00AB5A97"/>
    <w:rsid w:val="00AB62EF"/>
    <w:rsid w:val="00AC060B"/>
    <w:rsid w:val="00AC0A2C"/>
    <w:rsid w:val="00AD02F9"/>
    <w:rsid w:val="00AD1540"/>
    <w:rsid w:val="00AD2AF6"/>
    <w:rsid w:val="00AD4443"/>
    <w:rsid w:val="00AD45D2"/>
    <w:rsid w:val="00AD4E76"/>
    <w:rsid w:val="00AD7F25"/>
    <w:rsid w:val="00AE320A"/>
    <w:rsid w:val="00AE53E2"/>
    <w:rsid w:val="00AE5A57"/>
    <w:rsid w:val="00AF4035"/>
    <w:rsid w:val="00AF532B"/>
    <w:rsid w:val="00B008CC"/>
    <w:rsid w:val="00B06A55"/>
    <w:rsid w:val="00B07316"/>
    <w:rsid w:val="00B125E0"/>
    <w:rsid w:val="00B12FD6"/>
    <w:rsid w:val="00B15AF1"/>
    <w:rsid w:val="00B170E8"/>
    <w:rsid w:val="00B17166"/>
    <w:rsid w:val="00B208C7"/>
    <w:rsid w:val="00B2287A"/>
    <w:rsid w:val="00B258D3"/>
    <w:rsid w:val="00B26B13"/>
    <w:rsid w:val="00B27298"/>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836"/>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4961"/>
    <w:rsid w:val="00BA5A77"/>
    <w:rsid w:val="00BA778B"/>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5A5"/>
    <w:rsid w:val="00BD7A7B"/>
    <w:rsid w:val="00BE2E34"/>
    <w:rsid w:val="00BE4D92"/>
    <w:rsid w:val="00BE7C79"/>
    <w:rsid w:val="00BF07EE"/>
    <w:rsid w:val="00BF3440"/>
    <w:rsid w:val="00BF4A0D"/>
    <w:rsid w:val="00BF4FAC"/>
    <w:rsid w:val="00BF5D85"/>
    <w:rsid w:val="00BF6388"/>
    <w:rsid w:val="00BF67F0"/>
    <w:rsid w:val="00BF68E4"/>
    <w:rsid w:val="00BF69CE"/>
    <w:rsid w:val="00BF79BE"/>
    <w:rsid w:val="00C030D3"/>
    <w:rsid w:val="00C04EB1"/>
    <w:rsid w:val="00C052C6"/>
    <w:rsid w:val="00C06B3C"/>
    <w:rsid w:val="00C10E49"/>
    <w:rsid w:val="00C133E3"/>
    <w:rsid w:val="00C140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2758"/>
    <w:rsid w:val="00C447D2"/>
    <w:rsid w:val="00C45E82"/>
    <w:rsid w:val="00C4727B"/>
    <w:rsid w:val="00C4785D"/>
    <w:rsid w:val="00C47E87"/>
    <w:rsid w:val="00C50939"/>
    <w:rsid w:val="00C51037"/>
    <w:rsid w:val="00C51BA4"/>
    <w:rsid w:val="00C5386B"/>
    <w:rsid w:val="00C56526"/>
    <w:rsid w:val="00C57C1A"/>
    <w:rsid w:val="00C57D82"/>
    <w:rsid w:val="00C62681"/>
    <w:rsid w:val="00C62829"/>
    <w:rsid w:val="00C63BBD"/>
    <w:rsid w:val="00C63E82"/>
    <w:rsid w:val="00C63F05"/>
    <w:rsid w:val="00C72865"/>
    <w:rsid w:val="00C74443"/>
    <w:rsid w:val="00C74462"/>
    <w:rsid w:val="00C753A4"/>
    <w:rsid w:val="00C76968"/>
    <w:rsid w:val="00C7796B"/>
    <w:rsid w:val="00C804E7"/>
    <w:rsid w:val="00C80891"/>
    <w:rsid w:val="00C8215D"/>
    <w:rsid w:val="00C8218A"/>
    <w:rsid w:val="00C82F3A"/>
    <w:rsid w:val="00C830B6"/>
    <w:rsid w:val="00C90A91"/>
    <w:rsid w:val="00C92ABE"/>
    <w:rsid w:val="00C9370D"/>
    <w:rsid w:val="00C955B7"/>
    <w:rsid w:val="00C97471"/>
    <w:rsid w:val="00C977DB"/>
    <w:rsid w:val="00CA2319"/>
    <w:rsid w:val="00CA4161"/>
    <w:rsid w:val="00CA427B"/>
    <w:rsid w:val="00CA5713"/>
    <w:rsid w:val="00CA5BD2"/>
    <w:rsid w:val="00CA658F"/>
    <w:rsid w:val="00CA7884"/>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55C"/>
    <w:rsid w:val="00CF2A15"/>
    <w:rsid w:val="00CF540F"/>
    <w:rsid w:val="00CF63F2"/>
    <w:rsid w:val="00D00388"/>
    <w:rsid w:val="00D004D5"/>
    <w:rsid w:val="00D02DAA"/>
    <w:rsid w:val="00D0311B"/>
    <w:rsid w:val="00D03629"/>
    <w:rsid w:val="00D041B3"/>
    <w:rsid w:val="00D050A9"/>
    <w:rsid w:val="00D05449"/>
    <w:rsid w:val="00D06748"/>
    <w:rsid w:val="00D07917"/>
    <w:rsid w:val="00D1052B"/>
    <w:rsid w:val="00D122AB"/>
    <w:rsid w:val="00D13CE1"/>
    <w:rsid w:val="00D14DB5"/>
    <w:rsid w:val="00D14FAD"/>
    <w:rsid w:val="00D161FC"/>
    <w:rsid w:val="00D162BC"/>
    <w:rsid w:val="00D16893"/>
    <w:rsid w:val="00D17473"/>
    <w:rsid w:val="00D17964"/>
    <w:rsid w:val="00D17A69"/>
    <w:rsid w:val="00D17F6D"/>
    <w:rsid w:val="00D21B5B"/>
    <w:rsid w:val="00D250D3"/>
    <w:rsid w:val="00D27841"/>
    <w:rsid w:val="00D27DB0"/>
    <w:rsid w:val="00D30A6A"/>
    <w:rsid w:val="00D3240A"/>
    <w:rsid w:val="00D33172"/>
    <w:rsid w:val="00D34080"/>
    <w:rsid w:val="00D34696"/>
    <w:rsid w:val="00D36767"/>
    <w:rsid w:val="00D40B14"/>
    <w:rsid w:val="00D40C22"/>
    <w:rsid w:val="00D41A6C"/>
    <w:rsid w:val="00D41E92"/>
    <w:rsid w:val="00D44F82"/>
    <w:rsid w:val="00D466AA"/>
    <w:rsid w:val="00D46BC7"/>
    <w:rsid w:val="00D50973"/>
    <w:rsid w:val="00D50F41"/>
    <w:rsid w:val="00D5178F"/>
    <w:rsid w:val="00D5356C"/>
    <w:rsid w:val="00D536F9"/>
    <w:rsid w:val="00D56190"/>
    <w:rsid w:val="00D6092F"/>
    <w:rsid w:val="00D641CF"/>
    <w:rsid w:val="00D67558"/>
    <w:rsid w:val="00D675EA"/>
    <w:rsid w:val="00D72F2E"/>
    <w:rsid w:val="00D730C7"/>
    <w:rsid w:val="00D74270"/>
    <w:rsid w:val="00D74428"/>
    <w:rsid w:val="00D75419"/>
    <w:rsid w:val="00D75A46"/>
    <w:rsid w:val="00D75F7A"/>
    <w:rsid w:val="00D7640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659"/>
    <w:rsid w:val="00DC68A1"/>
    <w:rsid w:val="00DC6B08"/>
    <w:rsid w:val="00DD0301"/>
    <w:rsid w:val="00DD0872"/>
    <w:rsid w:val="00DD0AD5"/>
    <w:rsid w:val="00DD0EAD"/>
    <w:rsid w:val="00DD0FD8"/>
    <w:rsid w:val="00DD12A9"/>
    <w:rsid w:val="00DD251F"/>
    <w:rsid w:val="00DD429E"/>
    <w:rsid w:val="00DD4900"/>
    <w:rsid w:val="00DD65E3"/>
    <w:rsid w:val="00DE01DF"/>
    <w:rsid w:val="00DE05CF"/>
    <w:rsid w:val="00DE1639"/>
    <w:rsid w:val="00DE1725"/>
    <w:rsid w:val="00DE1E40"/>
    <w:rsid w:val="00DE28EE"/>
    <w:rsid w:val="00DE2C2A"/>
    <w:rsid w:val="00DE2E2C"/>
    <w:rsid w:val="00DE35E9"/>
    <w:rsid w:val="00DE460A"/>
    <w:rsid w:val="00DE4CDF"/>
    <w:rsid w:val="00DE5046"/>
    <w:rsid w:val="00DE683B"/>
    <w:rsid w:val="00DE74EB"/>
    <w:rsid w:val="00DE7D55"/>
    <w:rsid w:val="00DF167B"/>
    <w:rsid w:val="00DF2EA0"/>
    <w:rsid w:val="00DF74C5"/>
    <w:rsid w:val="00E02E44"/>
    <w:rsid w:val="00E0418C"/>
    <w:rsid w:val="00E05912"/>
    <w:rsid w:val="00E061C7"/>
    <w:rsid w:val="00E10695"/>
    <w:rsid w:val="00E14F90"/>
    <w:rsid w:val="00E155A5"/>
    <w:rsid w:val="00E17187"/>
    <w:rsid w:val="00E17BB7"/>
    <w:rsid w:val="00E20215"/>
    <w:rsid w:val="00E20DB4"/>
    <w:rsid w:val="00E21FFC"/>
    <w:rsid w:val="00E22847"/>
    <w:rsid w:val="00E2290B"/>
    <w:rsid w:val="00E2549D"/>
    <w:rsid w:val="00E27AEB"/>
    <w:rsid w:val="00E31891"/>
    <w:rsid w:val="00E3229C"/>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4EFA"/>
    <w:rsid w:val="00E65B7F"/>
    <w:rsid w:val="00E66BAE"/>
    <w:rsid w:val="00E674B8"/>
    <w:rsid w:val="00E70F1F"/>
    <w:rsid w:val="00E77D27"/>
    <w:rsid w:val="00E816CD"/>
    <w:rsid w:val="00E8177A"/>
    <w:rsid w:val="00E84025"/>
    <w:rsid w:val="00E9075C"/>
    <w:rsid w:val="00E908C7"/>
    <w:rsid w:val="00E92394"/>
    <w:rsid w:val="00E9341B"/>
    <w:rsid w:val="00E96F21"/>
    <w:rsid w:val="00EA0843"/>
    <w:rsid w:val="00EA124B"/>
    <w:rsid w:val="00EA2309"/>
    <w:rsid w:val="00EA26D4"/>
    <w:rsid w:val="00EA565F"/>
    <w:rsid w:val="00EA7E4B"/>
    <w:rsid w:val="00EB0DBA"/>
    <w:rsid w:val="00EB3E4F"/>
    <w:rsid w:val="00EB4C53"/>
    <w:rsid w:val="00EB4CE4"/>
    <w:rsid w:val="00EB69A5"/>
    <w:rsid w:val="00EB7590"/>
    <w:rsid w:val="00EB7856"/>
    <w:rsid w:val="00ED255F"/>
    <w:rsid w:val="00ED3210"/>
    <w:rsid w:val="00ED4779"/>
    <w:rsid w:val="00EE0191"/>
    <w:rsid w:val="00EE1022"/>
    <w:rsid w:val="00EE30FF"/>
    <w:rsid w:val="00EE50D6"/>
    <w:rsid w:val="00EE5703"/>
    <w:rsid w:val="00EE64C0"/>
    <w:rsid w:val="00EE75C9"/>
    <w:rsid w:val="00EF00CD"/>
    <w:rsid w:val="00EF17BD"/>
    <w:rsid w:val="00EF1B3E"/>
    <w:rsid w:val="00EF1E33"/>
    <w:rsid w:val="00EF2B7C"/>
    <w:rsid w:val="00EF4065"/>
    <w:rsid w:val="00EF6BA9"/>
    <w:rsid w:val="00F007D9"/>
    <w:rsid w:val="00F01934"/>
    <w:rsid w:val="00F04AF9"/>
    <w:rsid w:val="00F07826"/>
    <w:rsid w:val="00F11271"/>
    <w:rsid w:val="00F11E37"/>
    <w:rsid w:val="00F13D17"/>
    <w:rsid w:val="00F15C7D"/>
    <w:rsid w:val="00F17702"/>
    <w:rsid w:val="00F239FA"/>
    <w:rsid w:val="00F24E9D"/>
    <w:rsid w:val="00F257C3"/>
    <w:rsid w:val="00F257F3"/>
    <w:rsid w:val="00F2625C"/>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2565"/>
    <w:rsid w:val="00F555F9"/>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0F3F"/>
    <w:rsid w:val="00F711F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A834-903C-41B2-9BC0-CD4919CD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16536</TotalTime>
  <Pages>3</Pages>
  <Words>926</Words>
  <Characters>5281</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Da Wang</cp:lastModifiedBy>
  <cp:revision>738</cp:revision>
  <dcterms:created xsi:type="dcterms:W3CDTF">2019-04-30T06:30:00Z</dcterms:created>
  <dcterms:modified xsi:type="dcterms:W3CDTF">2023-11-03T05:11:00Z</dcterms:modified>
</cp:coreProperties>
</file>